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5CACB" w14:textId="77777777" w:rsidR="00041ED3" w:rsidRDefault="00041ED3" w:rsidP="00BC1301">
      <w:pPr>
        <w:rPr>
          <w:rFonts w:ascii="Arial" w:hAnsi="Arial" w:cs="Arial"/>
          <w:lang w:val="de-DE"/>
        </w:rPr>
      </w:pPr>
    </w:p>
    <w:p w14:paraId="328F6A1B" w14:textId="2FBBA096" w:rsidR="00041ED3" w:rsidRPr="00041ED3" w:rsidRDefault="00041ED3" w:rsidP="00041ED3">
      <w:pPr>
        <w:jc w:val="right"/>
        <w:rPr>
          <w:rFonts w:ascii="Arial" w:hAnsi="Arial" w:cs="Arial"/>
          <w:lang w:val="de-DE"/>
        </w:rPr>
      </w:pPr>
      <w:proofErr w:type="spellStart"/>
      <w:r w:rsidRPr="00041ED3">
        <w:rPr>
          <w:rFonts w:ascii="Arial" w:hAnsi="Arial" w:cs="Arial"/>
          <w:lang w:val="de-DE"/>
        </w:rPr>
        <w:t>Vogelgrun</w:t>
      </w:r>
      <w:proofErr w:type="spellEnd"/>
      <w:r w:rsidRPr="00041ED3">
        <w:rPr>
          <w:rFonts w:ascii="Arial" w:hAnsi="Arial" w:cs="Arial"/>
          <w:lang w:val="de-DE"/>
        </w:rPr>
        <w:t xml:space="preserve">, </w:t>
      </w:r>
      <w:r w:rsidR="007D275F">
        <w:rPr>
          <w:rFonts w:ascii="Arial" w:hAnsi="Arial" w:cs="Arial"/>
          <w:lang w:val="de-DE"/>
        </w:rPr>
        <w:t>20.10</w:t>
      </w:r>
      <w:r w:rsidR="00CB5A9B">
        <w:rPr>
          <w:rFonts w:ascii="Arial" w:hAnsi="Arial" w:cs="Arial"/>
          <w:lang w:val="de-DE"/>
        </w:rPr>
        <w:t>.2026</w:t>
      </w:r>
    </w:p>
    <w:p w14:paraId="42E64F85" w14:textId="77777777" w:rsidR="00041ED3" w:rsidRPr="00041ED3" w:rsidRDefault="00041ED3" w:rsidP="00041ED3">
      <w:pPr>
        <w:jc w:val="center"/>
        <w:rPr>
          <w:rFonts w:ascii="Arial" w:hAnsi="Arial" w:cs="Arial"/>
          <w:b/>
          <w:bCs/>
          <w:sz w:val="32"/>
          <w:szCs w:val="32"/>
          <w:lang w:val="de-DE"/>
        </w:rPr>
      </w:pPr>
    </w:p>
    <w:p w14:paraId="1885869F" w14:textId="4F0C98CF" w:rsidR="00041ED3" w:rsidRPr="00E02853" w:rsidRDefault="00D4792D" w:rsidP="00041ED3">
      <w:pPr>
        <w:jc w:val="center"/>
        <w:rPr>
          <w:rFonts w:ascii="Arial" w:hAnsi="Arial" w:cs="Arial"/>
          <w:b/>
          <w:bCs/>
          <w:sz w:val="32"/>
          <w:szCs w:val="32"/>
          <w:lang w:val="de-DE"/>
        </w:rPr>
      </w:pPr>
      <w:r>
        <w:rPr>
          <w:rFonts w:ascii="Arial" w:eastAsia="Calibri" w:hAnsi="Arial" w:cs="Arial"/>
          <w:b/>
          <w:bCs/>
          <w:sz w:val="32"/>
          <w:szCs w:val="32"/>
          <w:lang w:val="de-DE"/>
        </w:rPr>
        <w:t>Eine Reise ins Land von Ungerer</w:t>
      </w:r>
      <w:r w:rsidR="00DA7B7F">
        <w:rPr>
          <w:rFonts w:ascii="Arial" w:eastAsia="Calibri" w:hAnsi="Arial" w:cs="Arial"/>
          <w:b/>
          <w:bCs/>
          <w:sz w:val="32"/>
          <w:szCs w:val="32"/>
          <w:lang w:val="de-DE"/>
        </w:rPr>
        <w:t xml:space="preserve"> bei </w:t>
      </w:r>
      <w:proofErr w:type="spellStart"/>
      <w:r w:rsidR="00DA7B7F">
        <w:rPr>
          <w:rFonts w:ascii="Arial" w:eastAsia="Calibri" w:hAnsi="Arial" w:cs="Arial"/>
          <w:b/>
          <w:bCs/>
          <w:sz w:val="32"/>
          <w:szCs w:val="32"/>
          <w:lang w:val="de-DE"/>
        </w:rPr>
        <w:t>Art‘Rhena</w:t>
      </w:r>
      <w:proofErr w:type="spellEnd"/>
    </w:p>
    <w:p w14:paraId="558A4B6A" w14:textId="77777777" w:rsidR="00041ED3" w:rsidRPr="00E02853" w:rsidRDefault="00041ED3" w:rsidP="00041ED3">
      <w:pPr>
        <w:spacing w:line="276" w:lineRule="auto"/>
        <w:jc w:val="both"/>
        <w:rPr>
          <w:rFonts w:ascii="Arial" w:hAnsi="Arial" w:cs="Arial"/>
          <w:b/>
          <w:bCs/>
          <w:lang w:val="de-DE"/>
        </w:rPr>
      </w:pPr>
    </w:p>
    <w:p w14:paraId="34ED15F2" w14:textId="56722723" w:rsidR="000C14F9" w:rsidRDefault="00CE2164" w:rsidP="000C14F9">
      <w:pPr>
        <w:spacing w:line="276" w:lineRule="auto"/>
        <w:jc w:val="both"/>
        <w:rPr>
          <w:rFonts w:ascii="Arial" w:eastAsia="Calibri" w:hAnsi="Arial" w:cs="Arial"/>
          <w:b/>
          <w:bCs/>
          <w:lang w:val="de-DE"/>
        </w:rPr>
      </w:pPr>
      <w:r w:rsidRPr="00CE2164">
        <w:rPr>
          <w:rFonts w:ascii="Arial" w:eastAsia="Calibri" w:hAnsi="Arial" w:cs="Arial"/>
          <w:b/>
          <w:bCs/>
          <w:lang w:val="de-DE"/>
        </w:rPr>
        <w:t xml:space="preserve">Ein erster Höhepunkt der Saison steht bei </w:t>
      </w:r>
      <w:proofErr w:type="spellStart"/>
      <w:r w:rsidRPr="00CE2164">
        <w:rPr>
          <w:rFonts w:ascii="Arial" w:eastAsia="Calibri" w:hAnsi="Arial" w:cs="Arial"/>
          <w:b/>
          <w:bCs/>
          <w:lang w:val="de-DE"/>
        </w:rPr>
        <w:t>Art’Rhena</w:t>
      </w:r>
      <w:proofErr w:type="spellEnd"/>
      <w:r w:rsidRPr="00CE2164">
        <w:rPr>
          <w:rFonts w:ascii="Arial" w:eastAsia="Calibri" w:hAnsi="Arial" w:cs="Arial"/>
          <w:b/>
          <w:bCs/>
          <w:lang w:val="de-DE"/>
        </w:rPr>
        <w:t xml:space="preserve"> bevor, der sich um das Werk des elsässischen Illustrators Tomi Ungerer dreht. Eine Ausstellung sowie eine Theateraufführung laden das Publikum dazu </w:t>
      </w:r>
      <w:r w:rsidR="009C109E" w:rsidRPr="00CE2164">
        <w:rPr>
          <w:rFonts w:ascii="Arial" w:eastAsia="Calibri" w:hAnsi="Arial" w:cs="Arial"/>
          <w:b/>
          <w:bCs/>
          <w:lang w:val="de-DE"/>
        </w:rPr>
        <w:t xml:space="preserve">ein, </w:t>
      </w:r>
      <w:r w:rsidR="009C109E">
        <w:rPr>
          <w:rFonts w:ascii="Arial" w:eastAsia="Calibri" w:hAnsi="Arial" w:cs="Arial"/>
          <w:b/>
          <w:bCs/>
          <w:lang w:val="de-DE"/>
        </w:rPr>
        <w:t>Tomi</w:t>
      </w:r>
      <w:r>
        <w:rPr>
          <w:rFonts w:ascii="Arial" w:eastAsia="Calibri" w:hAnsi="Arial" w:cs="Arial"/>
          <w:b/>
          <w:bCs/>
          <w:lang w:val="de-DE"/>
        </w:rPr>
        <w:t xml:space="preserve"> Ungerers</w:t>
      </w:r>
      <w:r w:rsidRPr="00CE2164">
        <w:rPr>
          <w:rFonts w:ascii="Arial" w:eastAsia="Calibri" w:hAnsi="Arial" w:cs="Arial"/>
          <w:b/>
          <w:bCs/>
          <w:lang w:val="de-DE"/>
        </w:rPr>
        <w:t xml:space="preserve"> Werk und seine einzigartige Welt (wieder) zu entdecken. </w:t>
      </w:r>
    </w:p>
    <w:p w14:paraId="585CADCD" w14:textId="77777777" w:rsidR="009C109E" w:rsidRPr="00E02853" w:rsidRDefault="009C109E" w:rsidP="000C14F9">
      <w:pPr>
        <w:spacing w:line="276" w:lineRule="auto"/>
        <w:jc w:val="both"/>
        <w:rPr>
          <w:rFonts w:ascii="Arial" w:hAnsi="Arial" w:cs="Arial"/>
          <w:b/>
          <w:bCs/>
          <w:lang w:val="de-DE"/>
        </w:rPr>
      </w:pPr>
    </w:p>
    <w:p w14:paraId="64277A6B" w14:textId="69658694" w:rsidR="000C14F9" w:rsidRPr="00FC35C7" w:rsidRDefault="00041ED3" w:rsidP="000C14F9">
      <w:pPr>
        <w:spacing w:line="276" w:lineRule="auto"/>
        <w:jc w:val="both"/>
        <w:rPr>
          <w:rFonts w:ascii="Arial" w:eastAsia="Calibri" w:hAnsi="Arial" w:cs="Arial"/>
          <w:b/>
          <w:bCs/>
          <w:sz w:val="24"/>
          <w:szCs w:val="24"/>
          <w:lang w:val="de-DE"/>
        </w:rPr>
      </w:pPr>
      <w:r w:rsidRPr="00FC35C7">
        <w:rPr>
          <w:rFonts w:ascii="Arial" w:eastAsia="Calibri" w:hAnsi="Arial" w:cs="Arial"/>
          <w:b/>
          <w:bCs/>
          <w:sz w:val="24"/>
          <w:szCs w:val="24"/>
          <w:lang w:val="de-DE"/>
        </w:rPr>
        <w:t xml:space="preserve">Programm für </w:t>
      </w:r>
      <w:r w:rsidR="002944B1">
        <w:rPr>
          <w:rFonts w:ascii="Arial" w:eastAsia="Calibri" w:hAnsi="Arial" w:cs="Arial"/>
          <w:b/>
          <w:bCs/>
          <w:sz w:val="24"/>
          <w:szCs w:val="24"/>
          <w:lang w:val="de-DE"/>
        </w:rPr>
        <w:t>Samstag, den 14. November</w:t>
      </w:r>
      <w:r w:rsidR="000C14F9" w:rsidRPr="00FC35C7">
        <w:rPr>
          <w:rFonts w:ascii="Arial" w:eastAsia="Calibri" w:hAnsi="Arial" w:cs="Arial"/>
          <w:b/>
          <w:bCs/>
          <w:sz w:val="24"/>
          <w:szCs w:val="24"/>
          <w:lang w:val="de-DE"/>
        </w:rPr>
        <w:t>:</w:t>
      </w:r>
    </w:p>
    <w:p w14:paraId="46DAE5AE" w14:textId="77777777" w:rsidR="00FC35C7" w:rsidRDefault="00FC35C7" w:rsidP="000C14F9">
      <w:pPr>
        <w:spacing w:line="276" w:lineRule="auto"/>
        <w:jc w:val="both"/>
        <w:rPr>
          <w:rFonts w:ascii="Arial" w:eastAsia="Calibri" w:hAnsi="Arial" w:cs="Arial"/>
          <w:b/>
          <w:bCs/>
          <w:lang w:val="de-DE"/>
        </w:rPr>
      </w:pPr>
    </w:p>
    <w:p w14:paraId="55312298" w14:textId="771A8EEE" w:rsidR="00E4102C" w:rsidRPr="00E4102C" w:rsidRDefault="000A7982" w:rsidP="00E4102C">
      <w:pPr>
        <w:spacing w:line="276" w:lineRule="auto"/>
        <w:jc w:val="both"/>
        <w:rPr>
          <w:rFonts w:ascii="Arial" w:eastAsia="Calibri" w:hAnsi="Arial" w:cs="Arial"/>
          <w:lang w:val="de-DE"/>
        </w:rPr>
      </w:pPr>
      <w:r w:rsidRPr="000A7982">
        <w:rPr>
          <w:rFonts w:ascii="Arial" w:eastAsia="Calibri" w:hAnsi="Arial" w:cs="Arial"/>
          <w:lang w:val="de-DE"/>
        </w:rPr>
        <w:t xml:space="preserve">Um </w:t>
      </w:r>
      <w:r w:rsidRPr="00D4792D">
        <w:rPr>
          <w:rFonts w:ascii="Arial" w:eastAsia="Calibri" w:hAnsi="Arial" w:cs="Arial"/>
          <w:b/>
          <w:bCs/>
          <w:lang w:val="de-DE"/>
        </w:rPr>
        <w:t>10:30</w:t>
      </w:r>
      <w:r w:rsidRPr="000A7982">
        <w:rPr>
          <w:rFonts w:ascii="Arial" w:eastAsia="Calibri" w:hAnsi="Arial" w:cs="Arial"/>
          <w:lang w:val="de-DE"/>
        </w:rPr>
        <w:t xml:space="preserve"> </w:t>
      </w:r>
      <w:r w:rsidR="00E4102C">
        <w:rPr>
          <w:rFonts w:ascii="Arial" w:eastAsia="Calibri" w:hAnsi="Arial" w:cs="Arial"/>
          <w:lang w:val="de-DE"/>
        </w:rPr>
        <w:t>wird das Stück „</w:t>
      </w:r>
      <w:r w:rsidR="00E4102C" w:rsidRPr="00DA7B7F">
        <w:rPr>
          <w:rFonts w:ascii="Arial" w:eastAsia="Calibri" w:hAnsi="Arial" w:cs="Arial"/>
          <w:b/>
          <w:bCs/>
          <w:lang w:val="de-DE"/>
        </w:rPr>
        <w:t>Otto &amp; andere Erzählungen von Ungerer</w:t>
      </w:r>
      <w:r w:rsidR="00E4102C">
        <w:rPr>
          <w:rFonts w:ascii="Arial" w:eastAsia="Calibri" w:hAnsi="Arial" w:cs="Arial"/>
          <w:lang w:val="de-DE"/>
        </w:rPr>
        <w:t>“ aufgeführt.</w:t>
      </w:r>
      <w:r w:rsidR="00E4102C" w:rsidRPr="00E4102C">
        <w:rPr>
          <w:lang w:val="de-DE"/>
        </w:rPr>
        <w:t xml:space="preserve"> </w:t>
      </w:r>
    </w:p>
    <w:p w14:paraId="16277033" w14:textId="77777777" w:rsidR="00D4792D" w:rsidRDefault="00E4102C" w:rsidP="00E4102C">
      <w:pPr>
        <w:spacing w:line="276" w:lineRule="auto"/>
        <w:jc w:val="both"/>
        <w:rPr>
          <w:rFonts w:ascii="Arial" w:eastAsia="Calibri" w:hAnsi="Arial" w:cs="Arial"/>
          <w:lang w:val="de-DE"/>
        </w:rPr>
      </w:pPr>
      <w:r w:rsidRPr="00E4102C">
        <w:rPr>
          <w:rFonts w:ascii="Arial" w:eastAsia="Calibri" w:hAnsi="Arial" w:cs="Arial"/>
          <w:lang w:val="de-DE"/>
        </w:rPr>
        <w:t>Tomi Ungerer, der berühmte elsässische Illustrator, gehört zu jenen Künstlern, die uns dank ihrer ikonischen Figuren und Kulissen helfen, unsere Welt zu verstehen. Diese</w:t>
      </w:r>
      <w:r>
        <w:rPr>
          <w:rFonts w:ascii="Arial" w:eastAsia="Calibri" w:hAnsi="Arial" w:cs="Arial"/>
          <w:lang w:val="de-DE"/>
        </w:rPr>
        <w:t xml:space="preserve"> </w:t>
      </w:r>
      <w:r w:rsidRPr="00E4102C">
        <w:rPr>
          <w:rFonts w:ascii="Arial" w:eastAsia="Calibri" w:hAnsi="Arial" w:cs="Arial"/>
          <w:lang w:val="de-DE"/>
        </w:rPr>
        <w:t>Aufführung er</w:t>
      </w:r>
      <w:r>
        <w:rPr>
          <w:rFonts w:ascii="Arial" w:eastAsia="Calibri" w:hAnsi="Arial" w:cs="Arial"/>
          <w:lang w:val="de-DE"/>
        </w:rPr>
        <w:t xml:space="preserve">weckt </w:t>
      </w:r>
      <w:r w:rsidRPr="00E4102C">
        <w:rPr>
          <w:rFonts w:ascii="Arial" w:eastAsia="Calibri" w:hAnsi="Arial" w:cs="Arial"/>
          <w:lang w:val="de-DE"/>
        </w:rPr>
        <w:t>drei seiner Geschichten</w:t>
      </w:r>
      <w:r w:rsidR="00D4792D">
        <w:rPr>
          <w:rFonts w:ascii="Arial" w:eastAsia="Calibri" w:hAnsi="Arial" w:cs="Arial"/>
          <w:lang w:val="de-DE"/>
        </w:rPr>
        <w:t xml:space="preserve"> zum Leben</w:t>
      </w:r>
      <w:r w:rsidRPr="00E4102C">
        <w:rPr>
          <w:rFonts w:ascii="Arial" w:eastAsia="Calibri" w:hAnsi="Arial" w:cs="Arial"/>
          <w:lang w:val="de-DE"/>
        </w:rPr>
        <w:t xml:space="preserve">: „Otto“, „Flix“ und „Zloty“. Anhand der Themen Freundschaft, Anderssein, Erinnerung und Ökologie verbinden diese Erzählungen Humor, Emotionen und Nachdenklichkeit – und das alles auf Deutsch und Französisch. </w:t>
      </w:r>
    </w:p>
    <w:p w14:paraId="115B3B47" w14:textId="279B9171" w:rsidR="000A7982" w:rsidRDefault="00E4102C" w:rsidP="00E4102C">
      <w:pPr>
        <w:spacing w:line="276" w:lineRule="auto"/>
        <w:jc w:val="both"/>
        <w:rPr>
          <w:rFonts w:ascii="Arial" w:eastAsia="Calibri" w:hAnsi="Arial" w:cs="Arial"/>
          <w:lang w:val="de-DE"/>
        </w:rPr>
      </w:pPr>
      <w:r w:rsidRPr="00E4102C">
        <w:rPr>
          <w:rFonts w:ascii="Arial" w:eastAsia="Calibri" w:hAnsi="Arial" w:cs="Arial"/>
          <w:lang w:val="de-DE"/>
        </w:rPr>
        <w:t>Eine Einladung zu einer Reise, die zum Lachen bringt, Angst macht und bewegt: eine Reise ins Land von Ungerer!</w:t>
      </w:r>
    </w:p>
    <w:p w14:paraId="090E0134" w14:textId="77777777" w:rsidR="00D4792D" w:rsidRDefault="00D4792D" w:rsidP="00E4102C">
      <w:pPr>
        <w:spacing w:line="276" w:lineRule="auto"/>
        <w:jc w:val="both"/>
        <w:rPr>
          <w:rFonts w:ascii="Arial" w:eastAsia="Calibri" w:hAnsi="Arial" w:cs="Arial"/>
          <w:lang w:val="de-DE"/>
        </w:rPr>
      </w:pPr>
    </w:p>
    <w:p w14:paraId="263BFCA2" w14:textId="4726BA15" w:rsidR="00D4792D" w:rsidRPr="00D4792D" w:rsidRDefault="00D4792D" w:rsidP="00D4792D">
      <w:pPr>
        <w:spacing w:line="276" w:lineRule="auto"/>
        <w:jc w:val="both"/>
        <w:rPr>
          <w:rFonts w:ascii="Arial" w:eastAsia="Calibri" w:hAnsi="Arial" w:cs="Arial"/>
          <w:lang w:val="de-DE"/>
        </w:rPr>
      </w:pPr>
      <w:r w:rsidRPr="00D4792D">
        <w:rPr>
          <w:rFonts w:ascii="Arial" w:eastAsia="Calibri" w:hAnsi="Arial" w:cs="Arial"/>
          <w:lang w:val="de-DE"/>
        </w:rPr>
        <w:t xml:space="preserve">Theater – 35 Min. – </w:t>
      </w:r>
      <w:r>
        <w:rPr>
          <w:rFonts w:ascii="Arial" w:eastAsia="Calibri" w:hAnsi="Arial" w:cs="Arial"/>
          <w:lang w:val="de-DE"/>
        </w:rPr>
        <w:t>auf</w:t>
      </w:r>
      <w:r w:rsidRPr="00D4792D">
        <w:rPr>
          <w:rFonts w:ascii="Arial" w:eastAsia="Calibri" w:hAnsi="Arial" w:cs="Arial"/>
          <w:lang w:val="de-DE"/>
        </w:rPr>
        <w:t xml:space="preserve"> Deutsch und Französisch</w:t>
      </w:r>
    </w:p>
    <w:p w14:paraId="66579EE7" w14:textId="77777777" w:rsidR="00D4792D" w:rsidRPr="00D4792D" w:rsidRDefault="00D4792D" w:rsidP="00D4792D">
      <w:pPr>
        <w:spacing w:line="276" w:lineRule="auto"/>
        <w:jc w:val="both"/>
        <w:rPr>
          <w:rFonts w:ascii="Arial" w:eastAsia="Calibri" w:hAnsi="Arial" w:cs="Arial"/>
          <w:lang w:val="de-DE"/>
        </w:rPr>
      </w:pPr>
      <w:r w:rsidRPr="00D4792D">
        <w:rPr>
          <w:rFonts w:ascii="Arial" w:eastAsia="Calibri" w:hAnsi="Arial" w:cs="Arial"/>
          <w:lang w:val="de-DE"/>
        </w:rPr>
        <w:t>Für Kinder ab 7 Jahren</w:t>
      </w:r>
    </w:p>
    <w:p w14:paraId="2DBA70CA" w14:textId="4A77EBC5" w:rsidR="00D4792D" w:rsidRDefault="00D4792D" w:rsidP="00D4792D">
      <w:pPr>
        <w:spacing w:line="276" w:lineRule="auto"/>
        <w:jc w:val="both"/>
        <w:rPr>
          <w:rFonts w:ascii="Arial" w:eastAsia="Calibri" w:hAnsi="Arial" w:cs="Arial"/>
          <w:lang w:val="de-DE"/>
        </w:rPr>
      </w:pPr>
      <w:r w:rsidRPr="00D4792D">
        <w:rPr>
          <w:rFonts w:ascii="Arial" w:eastAsia="Calibri" w:hAnsi="Arial" w:cs="Arial"/>
          <w:lang w:val="de-DE"/>
        </w:rPr>
        <w:t>Tarif B: 10 €; ermäßigt &amp; unter 17 Jahren: 7 €</w:t>
      </w:r>
    </w:p>
    <w:p w14:paraId="370E6274" w14:textId="77777777" w:rsidR="00533D11" w:rsidRDefault="00533D11" w:rsidP="00D4792D">
      <w:pPr>
        <w:spacing w:line="276" w:lineRule="auto"/>
        <w:jc w:val="both"/>
        <w:rPr>
          <w:rFonts w:ascii="Arial" w:eastAsia="Calibri" w:hAnsi="Arial" w:cs="Arial"/>
          <w:lang w:val="de-DE"/>
        </w:rPr>
      </w:pPr>
    </w:p>
    <w:p w14:paraId="65D1AFAB" w14:textId="70F8C059" w:rsidR="00533D11" w:rsidRPr="00533D11" w:rsidRDefault="00533D11" w:rsidP="00D4792D">
      <w:pPr>
        <w:spacing w:line="276" w:lineRule="auto"/>
        <w:jc w:val="both"/>
        <w:rPr>
          <w:rFonts w:ascii="Arial" w:eastAsia="Calibri" w:hAnsi="Arial" w:cs="Arial"/>
          <w:b/>
          <w:bCs/>
          <w:sz w:val="24"/>
          <w:szCs w:val="24"/>
          <w:lang w:val="de-DE"/>
        </w:rPr>
      </w:pPr>
      <w:r>
        <w:rPr>
          <w:rFonts w:ascii="Arial" w:eastAsia="Calibri" w:hAnsi="Arial" w:cs="Arial"/>
          <w:b/>
          <w:bCs/>
          <w:sz w:val="24"/>
          <w:szCs w:val="24"/>
          <w:lang w:val="de-DE"/>
        </w:rPr>
        <w:t>Ausstellung vom 20.10. bis 27.11.</w:t>
      </w:r>
      <w:r w:rsidRPr="00533D11">
        <w:rPr>
          <w:rFonts w:ascii="Arial" w:eastAsia="Calibri" w:hAnsi="Arial" w:cs="Arial"/>
          <w:b/>
          <w:bCs/>
          <w:sz w:val="24"/>
          <w:szCs w:val="24"/>
          <w:lang w:val="de-DE"/>
        </w:rPr>
        <w:t>:</w:t>
      </w:r>
    </w:p>
    <w:p w14:paraId="677605AA" w14:textId="77777777" w:rsidR="00533D11" w:rsidRDefault="00533D11" w:rsidP="00D4792D">
      <w:pPr>
        <w:spacing w:line="276" w:lineRule="auto"/>
        <w:jc w:val="both"/>
        <w:rPr>
          <w:rFonts w:ascii="Arial" w:eastAsia="Calibri" w:hAnsi="Arial" w:cs="Arial"/>
          <w:lang w:val="de-DE"/>
        </w:rPr>
      </w:pPr>
    </w:p>
    <w:p w14:paraId="25D8F46E" w14:textId="77777777" w:rsidR="00DA7B7F" w:rsidRDefault="00533D11" w:rsidP="00D4792D">
      <w:pPr>
        <w:spacing w:line="276" w:lineRule="auto"/>
        <w:jc w:val="both"/>
        <w:rPr>
          <w:rFonts w:ascii="Arial" w:eastAsia="Calibri" w:hAnsi="Arial" w:cs="Arial"/>
          <w:lang w:val="de-DE"/>
        </w:rPr>
      </w:pPr>
      <w:r>
        <w:rPr>
          <w:rFonts w:ascii="Arial" w:eastAsia="Calibri" w:hAnsi="Arial" w:cs="Arial"/>
          <w:lang w:val="de-DE"/>
        </w:rPr>
        <w:t xml:space="preserve">Ab dem </w:t>
      </w:r>
      <w:r w:rsidRPr="00DA7B7F">
        <w:rPr>
          <w:rFonts w:ascii="Arial" w:eastAsia="Calibri" w:hAnsi="Arial" w:cs="Arial"/>
          <w:lang w:val="de-DE"/>
        </w:rPr>
        <w:t>20.10.</w:t>
      </w:r>
      <w:r>
        <w:rPr>
          <w:rFonts w:ascii="Arial" w:eastAsia="Calibri" w:hAnsi="Arial" w:cs="Arial"/>
          <w:lang w:val="de-DE"/>
        </w:rPr>
        <w:t xml:space="preserve"> </w:t>
      </w:r>
      <w:r w:rsidRPr="00DA7B7F">
        <w:rPr>
          <w:rFonts w:ascii="Arial" w:eastAsia="Calibri" w:hAnsi="Arial" w:cs="Arial"/>
          <w:lang w:val="de-DE"/>
        </w:rPr>
        <w:t>bietet</w:t>
      </w:r>
      <w:r>
        <w:rPr>
          <w:rFonts w:ascii="Arial" w:eastAsia="Calibri" w:hAnsi="Arial" w:cs="Arial"/>
          <w:color w:val="EE0000"/>
          <w:lang w:val="de-DE"/>
        </w:rPr>
        <w:t xml:space="preserve"> </w:t>
      </w:r>
      <w:r>
        <w:rPr>
          <w:rFonts w:ascii="Arial" w:eastAsia="Calibri" w:hAnsi="Arial" w:cs="Arial"/>
          <w:lang w:val="de-DE"/>
        </w:rPr>
        <w:t xml:space="preserve">die </w:t>
      </w:r>
      <w:r w:rsidR="00DA7B7F">
        <w:rPr>
          <w:rFonts w:ascii="Arial" w:eastAsia="Calibri" w:hAnsi="Arial" w:cs="Arial"/>
          <w:lang w:val="de-DE"/>
        </w:rPr>
        <w:t>Ausstellung</w:t>
      </w:r>
      <w:r>
        <w:rPr>
          <w:rFonts w:ascii="Arial" w:eastAsia="Calibri" w:hAnsi="Arial" w:cs="Arial"/>
          <w:lang w:val="de-DE"/>
        </w:rPr>
        <w:t xml:space="preserve"> „</w:t>
      </w:r>
      <w:r w:rsidRPr="00DA7B7F">
        <w:rPr>
          <w:rFonts w:ascii="Arial" w:eastAsia="Calibri" w:hAnsi="Arial" w:cs="Arial"/>
          <w:b/>
          <w:bCs/>
          <w:lang w:val="de-DE"/>
        </w:rPr>
        <w:t>Die illustrierte Küche von Tomi Ungerer</w:t>
      </w:r>
      <w:r>
        <w:rPr>
          <w:rFonts w:ascii="Arial" w:eastAsia="Calibri" w:hAnsi="Arial" w:cs="Arial"/>
          <w:lang w:val="de-DE"/>
        </w:rPr>
        <w:t xml:space="preserve">“ </w:t>
      </w:r>
      <w:r w:rsidR="00696AC8">
        <w:rPr>
          <w:rFonts w:ascii="Arial" w:eastAsia="Calibri" w:hAnsi="Arial" w:cs="Arial"/>
          <w:lang w:val="de-DE"/>
        </w:rPr>
        <w:t>allen Besuchergruppen</w:t>
      </w:r>
      <w:r>
        <w:rPr>
          <w:rFonts w:ascii="Arial" w:eastAsia="Calibri" w:hAnsi="Arial" w:cs="Arial"/>
          <w:lang w:val="de-DE"/>
        </w:rPr>
        <w:t xml:space="preserve"> die </w:t>
      </w:r>
      <w:r w:rsidR="00DA7B7F">
        <w:rPr>
          <w:rFonts w:ascii="Arial" w:eastAsia="Calibri" w:hAnsi="Arial" w:cs="Arial"/>
          <w:lang w:val="de-DE"/>
        </w:rPr>
        <w:t>Möglichkeit</w:t>
      </w:r>
      <w:r w:rsidR="00696AC8">
        <w:rPr>
          <w:rFonts w:ascii="Arial" w:eastAsia="Calibri" w:hAnsi="Arial" w:cs="Arial"/>
          <w:lang w:val="de-DE"/>
        </w:rPr>
        <w:t xml:space="preserve">, </w:t>
      </w:r>
      <w:r>
        <w:rPr>
          <w:rFonts w:ascii="Arial" w:eastAsia="Calibri" w:hAnsi="Arial" w:cs="Arial"/>
          <w:lang w:val="de-DE"/>
        </w:rPr>
        <w:t>noch tiefer in Tomi Ungerers Werk einzutauchen</w:t>
      </w:r>
      <w:r w:rsidR="00696AC8">
        <w:rPr>
          <w:rFonts w:ascii="Arial" w:eastAsia="Calibri" w:hAnsi="Arial" w:cs="Arial"/>
          <w:lang w:val="de-DE"/>
        </w:rPr>
        <w:t xml:space="preserve">. </w:t>
      </w:r>
    </w:p>
    <w:p w14:paraId="45FE16BB" w14:textId="353C6092" w:rsidR="00533D11" w:rsidRDefault="00696AC8" w:rsidP="00D4792D">
      <w:pPr>
        <w:spacing w:line="276" w:lineRule="auto"/>
        <w:jc w:val="both"/>
        <w:rPr>
          <w:rFonts w:ascii="Arial" w:eastAsia="Calibri" w:hAnsi="Arial" w:cs="Arial"/>
          <w:lang w:val="de-DE"/>
        </w:rPr>
      </w:pPr>
      <w:r>
        <w:rPr>
          <w:rFonts w:ascii="Arial" w:eastAsia="Calibri" w:hAnsi="Arial" w:cs="Arial"/>
          <w:lang w:val="de-DE"/>
        </w:rPr>
        <w:t>Die</w:t>
      </w:r>
      <w:r w:rsidR="00DA7B7F">
        <w:rPr>
          <w:rFonts w:ascii="Arial" w:eastAsia="Calibri" w:hAnsi="Arial" w:cs="Arial"/>
          <w:lang w:val="de-DE"/>
        </w:rPr>
        <w:t xml:space="preserve"> Ausstellung</w:t>
      </w:r>
      <w:r>
        <w:rPr>
          <w:rFonts w:ascii="Arial" w:eastAsia="Calibri" w:hAnsi="Arial" w:cs="Arial"/>
          <w:lang w:val="de-DE"/>
        </w:rPr>
        <w:t xml:space="preserve"> widmet sich dem Thema </w:t>
      </w:r>
      <w:r w:rsidR="00DA7B7F">
        <w:rPr>
          <w:rFonts w:ascii="Arial" w:eastAsia="Calibri" w:hAnsi="Arial" w:cs="Arial"/>
          <w:lang w:val="de-DE"/>
        </w:rPr>
        <w:t xml:space="preserve">Kochen und </w:t>
      </w:r>
      <w:r>
        <w:rPr>
          <w:rFonts w:ascii="Arial" w:eastAsia="Calibri" w:hAnsi="Arial" w:cs="Arial"/>
          <w:lang w:val="de-DE"/>
        </w:rPr>
        <w:t xml:space="preserve">Ernährung, welches Tomi Ungerer sowohl in seinen Kinderbüchern </w:t>
      </w:r>
      <w:r w:rsidR="00DA7B7F" w:rsidRPr="00DA7B7F">
        <w:rPr>
          <w:rFonts w:ascii="Arial" w:eastAsia="Calibri" w:hAnsi="Arial" w:cs="Arial"/>
          <w:lang w:val="de-DE"/>
        </w:rPr>
        <w:t xml:space="preserve">als auch in seinen Werken aus den Bereichen Humor, Satire und Werbung </w:t>
      </w:r>
      <w:r w:rsidR="00DA7B7F">
        <w:rPr>
          <w:rFonts w:ascii="Arial" w:eastAsia="Calibri" w:hAnsi="Arial" w:cs="Arial"/>
          <w:lang w:val="de-DE"/>
        </w:rPr>
        <w:t xml:space="preserve">auf eine spielerische sowie gesellschaftskritische Weise </w:t>
      </w:r>
      <w:r w:rsidR="00DA7B7F" w:rsidRPr="00DA7B7F">
        <w:rPr>
          <w:rFonts w:ascii="Arial" w:eastAsia="Calibri" w:hAnsi="Arial" w:cs="Arial"/>
          <w:lang w:val="de-DE"/>
        </w:rPr>
        <w:t>aufgegriffen</w:t>
      </w:r>
      <w:r w:rsidR="00DA7B7F">
        <w:rPr>
          <w:rFonts w:ascii="Arial" w:eastAsia="Calibri" w:hAnsi="Arial" w:cs="Arial"/>
          <w:lang w:val="de-DE"/>
        </w:rPr>
        <w:t xml:space="preserve"> hat.</w:t>
      </w:r>
    </w:p>
    <w:p w14:paraId="7252AF96" w14:textId="6E1C1FAC" w:rsidR="00696AC8" w:rsidRPr="00533D11" w:rsidRDefault="00696AC8" w:rsidP="00D4792D">
      <w:pPr>
        <w:spacing w:line="276" w:lineRule="auto"/>
        <w:jc w:val="both"/>
        <w:rPr>
          <w:rFonts w:ascii="Arial" w:eastAsia="Calibri" w:hAnsi="Arial" w:cs="Arial"/>
          <w:lang w:val="de-DE"/>
        </w:rPr>
      </w:pPr>
      <w:r w:rsidRPr="00696AC8">
        <w:rPr>
          <w:rFonts w:ascii="Arial" w:eastAsia="Calibri" w:hAnsi="Arial" w:cs="Arial"/>
          <w:lang w:val="de-DE"/>
        </w:rPr>
        <w:t>S</w:t>
      </w:r>
      <w:r>
        <w:rPr>
          <w:rFonts w:ascii="Arial" w:eastAsia="Calibri" w:hAnsi="Arial" w:cs="Arial"/>
          <w:lang w:val="de-DE"/>
        </w:rPr>
        <w:t xml:space="preserve">omit </w:t>
      </w:r>
      <w:r w:rsidRPr="00696AC8">
        <w:rPr>
          <w:rFonts w:ascii="Arial" w:eastAsia="Calibri" w:hAnsi="Arial" w:cs="Arial"/>
          <w:lang w:val="de-DE"/>
        </w:rPr>
        <w:t>bietet</w:t>
      </w:r>
      <w:r>
        <w:rPr>
          <w:rFonts w:ascii="Arial" w:eastAsia="Calibri" w:hAnsi="Arial" w:cs="Arial"/>
          <w:lang w:val="de-DE"/>
        </w:rPr>
        <w:t xml:space="preserve"> </w:t>
      </w:r>
      <w:r w:rsidR="00DA7B7F">
        <w:rPr>
          <w:rFonts w:ascii="Arial" w:eastAsia="Calibri" w:hAnsi="Arial" w:cs="Arial"/>
          <w:lang w:val="de-DE"/>
        </w:rPr>
        <w:t>die Ausstellung</w:t>
      </w:r>
      <w:r w:rsidRPr="00696AC8">
        <w:rPr>
          <w:rFonts w:ascii="Arial" w:eastAsia="Calibri" w:hAnsi="Arial" w:cs="Arial"/>
          <w:lang w:val="de-DE"/>
        </w:rPr>
        <w:t xml:space="preserve"> einen übergreifenden Einblick in das grafische Werk des Künstlers</w:t>
      </w:r>
      <w:r>
        <w:rPr>
          <w:rFonts w:ascii="Arial" w:eastAsia="Calibri" w:hAnsi="Arial" w:cs="Arial"/>
          <w:lang w:val="de-DE"/>
        </w:rPr>
        <w:t>.</w:t>
      </w:r>
    </w:p>
    <w:p w14:paraId="4E36B9F1" w14:textId="0AD7858B" w:rsidR="00990CE4" w:rsidRDefault="00041ED3" w:rsidP="00B9370C">
      <w:pPr>
        <w:spacing w:line="276" w:lineRule="auto"/>
        <w:rPr>
          <w:rFonts w:ascii="Arial" w:hAnsi="Arial" w:cs="Arial"/>
          <w:lang w:val="de-DE"/>
        </w:rPr>
      </w:pPr>
      <w:r w:rsidRPr="00533D11">
        <w:rPr>
          <w:rFonts w:ascii="Arial" w:hAnsi="Arial" w:cs="Arial"/>
          <w:b/>
          <w:bCs/>
          <w:lang w:val="de-DE"/>
        </w:rPr>
        <w:br/>
      </w:r>
      <w:r w:rsidR="005564E9">
        <w:rPr>
          <w:rFonts w:ascii="Arial" w:hAnsi="Arial" w:cs="Arial"/>
          <w:lang w:val="de-DE"/>
        </w:rPr>
        <w:t xml:space="preserve"> </w:t>
      </w:r>
      <w:r w:rsidR="00FC35C7">
        <w:rPr>
          <w:rFonts w:ascii="Arial" w:hAnsi="Arial" w:cs="Arial"/>
          <w:lang w:val="de-DE"/>
        </w:rPr>
        <w:t>_________________________________________</w:t>
      </w:r>
    </w:p>
    <w:p w14:paraId="4974156B" w14:textId="77777777" w:rsidR="00FC35C7" w:rsidRDefault="00FC35C7" w:rsidP="00B9370C">
      <w:pPr>
        <w:spacing w:line="276" w:lineRule="auto"/>
        <w:rPr>
          <w:rFonts w:ascii="Arial" w:hAnsi="Arial" w:cs="Arial"/>
          <w:lang w:val="de-DE"/>
        </w:rPr>
      </w:pPr>
    </w:p>
    <w:p w14:paraId="344F1973" w14:textId="42D3D14B" w:rsidR="00041ED3" w:rsidRPr="008E21CA" w:rsidRDefault="00041ED3" w:rsidP="00041ED3">
      <w:pPr>
        <w:rPr>
          <w:rFonts w:ascii="Arial" w:hAnsi="Arial" w:cs="Arial"/>
          <w:b/>
          <w:bCs/>
          <w:lang w:val="de-DE"/>
        </w:rPr>
      </w:pPr>
      <w:r w:rsidRPr="008E21CA">
        <w:rPr>
          <w:rFonts w:ascii="Arial" w:hAnsi="Arial" w:cs="Arial"/>
          <w:b/>
          <w:bCs/>
          <w:lang w:val="de-DE"/>
        </w:rPr>
        <w:t xml:space="preserve">Über </w:t>
      </w:r>
      <w:proofErr w:type="spellStart"/>
      <w:r w:rsidRPr="008E21CA">
        <w:rPr>
          <w:rFonts w:ascii="Arial" w:hAnsi="Arial" w:cs="Arial"/>
          <w:b/>
          <w:bCs/>
          <w:lang w:val="de-DE"/>
        </w:rPr>
        <w:t>Art’Rh</w:t>
      </w:r>
      <w:r w:rsidR="002918EB" w:rsidRPr="008E21CA">
        <w:rPr>
          <w:rFonts w:ascii="Arial" w:hAnsi="Arial" w:cs="Arial"/>
          <w:b/>
          <w:bCs/>
          <w:lang w:val="de-DE"/>
        </w:rPr>
        <w:t>e</w:t>
      </w:r>
      <w:r w:rsidRPr="008E21CA">
        <w:rPr>
          <w:rFonts w:ascii="Arial" w:hAnsi="Arial" w:cs="Arial"/>
          <w:b/>
          <w:bCs/>
          <w:lang w:val="de-DE"/>
        </w:rPr>
        <w:t>na</w:t>
      </w:r>
      <w:proofErr w:type="spellEnd"/>
      <w:r w:rsidRPr="008E21CA">
        <w:rPr>
          <w:rFonts w:ascii="Arial" w:hAnsi="Arial" w:cs="Arial"/>
          <w:b/>
          <w:bCs/>
          <w:lang w:val="de-DE"/>
        </w:rPr>
        <w:t>:</w:t>
      </w:r>
    </w:p>
    <w:p w14:paraId="599019E8" w14:textId="77777777" w:rsidR="00041ED3" w:rsidRDefault="00041ED3" w:rsidP="00041ED3">
      <w:pPr>
        <w:jc w:val="both"/>
        <w:rPr>
          <w:rFonts w:ascii="Arial" w:hAnsi="Arial" w:cs="Arial"/>
          <w:lang w:val="de-DE"/>
        </w:rPr>
      </w:pPr>
      <w:proofErr w:type="spellStart"/>
      <w:r w:rsidRPr="00064B9F">
        <w:rPr>
          <w:rFonts w:ascii="Arial" w:hAnsi="Arial" w:cs="Arial"/>
          <w:lang w:val="de-DE"/>
        </w:rPr>
        <w:t>Art'Rhena</w:t>
      </w:r>
      <w:proofErr w:type="spellEnd"/>
      <w:r w:rsidRPr="00064B9F">
        <w:rPr>
          <w:rFonts w:ascii="Arial" w:hAnsi="Arial" w:cs="Arial"/>
          <w:lang w:val="de-DE"/>
        </w:rPr>
        <w:t xml:space="preserve"> ist ein grenzüberschreitendes Kulturzentrum, das von der Communauté de Communes Alsace Rhin Brisach auf französischer Seite in Partnerschaft mit der deutschen Stadt Breisach am Rhein getragen wird und auf der Rheininsel, dem Treffpunkt der beiden Länder, angesiedelt ist. Das 2021 eröffnete </w:t>
      </w:r>
      <w:proofErr w:type="spellStart"/>
      <w:r w:rsidRPr="00064B9F">
        <w:rPr>
          <w:rFonts w:ascii="Arial" w:hAnsi="Arial" w:cs="Arial"/>
          <w:lang w:val="de-DE"/>
        </w:rPr>
        <w:t>Art'Rhena</w:t>
      </w:r>
      <w:proofErr w:type="spellEnd"/>
      <w:r w:rsidRPr="00064B9F">
        <w:rPr>
          <w:rFonts w:ascii="Arial" w:hAnsi="Arial" w:cs="Arial"/>
          <w:lang w:val="de-DE"/>
        </w:rPr>
        <w:t xml:space="preserve"> bietet ein multidisziplinäres Programm von Live-Darbietungen, das wortlose (Zirkus, Musik, Tanz) und gesprochene </w:t>
      </w:r>
      <w:r w:rsidRPr="73997127">
        <w:rPr>
          <w:rFonts w:ascii="Arial" w:hAnsi="Arial" w:cs="Arial"/>
          <w:lang w:val="de-DE"/>
        </w:rPr>
        <w:t xml:space="preserve">Angebote </w:t>
      </w:r>
      <w:r w:rsidRPr="00064B9F">
        <w:rPr>
          <w:rFonts w:ascii="Arial" w:hAnsi="Arial" w:cs="Arial"/>
          <w:lang w:val="de-DE"/>
        </w:rPr>
        <w:t>(Theater</w:t>
      </w:r>
      <w:r w:rsidRPr="73997127">
        <w:rPr>
          <w:rFonts w:ascii="Arial" w:hAnsi="Arial" w:cs="Arial"/>
          <w:lang w:val="de-DE"/>
        </w:rPr>
        <w:t>,</w:t>
      </w:r>
      <w:r w:rsidRPr="00064B9F">
        <w:rPr>
          <w:rFonts w:ascii="Arial" w:hAnsi="Arial" w:cs="Arial"/>
          <w:lang w:val="de-DE"/>
        </w:rPr>
        <w:t xml:space="preserve"> Marionetten</w:t>
      </w:r>
      <w:r w:rsidRPr="73997127">
        <w:rPr>
          <w:rFonts w:ascii="Arial" w:hAnsi="Arial" w:cs="Arial"/>
          <w:lang w:val="de-DE"/>
        </w:rPr>
        <w:t>, Kabarett</w:t>
      </w:r>
      <w:r w:rsidRPr="00064B9F">
        <w:rPr>
          <w:rFonts w:ascii="Arial" w:hAnsi="Arial" w:cs="Arial"/>
          <w:lang w:val="de-DE"/>
        </w:rPr>
        <w:t xml:space="preserve">) miteinander verbindet. Die Hälfte des Programms ist einem eher erwachsenen Publikum gewidmet, die andere Hälfte Kindern zwischen 6 Monaten und </w:t>
      </w:r>
      <w:r w:rsidRPr="00064B9F">
        <w:rPr>
          <w:rFonts w:ascii="Arial" w:hAnsi="Arial" w:cs="Arial"/>
          <w:lang w:val="de-DE"/>
        </w:rPr>
        <w:lastRenderedPageBreak/>
        <w:t xml:space="preserve">14 Jahren. Neben den verschiedenen Aufführungen vervollständigen Schulprogramme, verschiedene Kulturvermittlungsaktionen und mehrsprachige gesellschaftspolitische Ausstellungen das Angebot von </w:t>
      </w:r>
      <w:proofErr w:type="spellStart"/>
      <w:r w:rsidRPr="00064B9F">
        <w:rPr>
          <w:rFonts w:ascii="Arial" w:hAnsi="Arial" w:cs="Arial"/>
          <w:lang w:val="de-DE"/>
        </w:rPr>
        <w:t>Art'Rhena</w:t>
      </w:r>
      <w:proofErr w:type="spellEnd"/>
      <w:r w:rsidRPr="00064B9F">
        <w:rPr>
          <w:rFonts w:ascii="Arial" w:hAnsi="Arial" w:cs="Arial"/>
          <w:lang w:val="de-DE"/>
        </w:rPr>
        <w:t>.</w:t>
      </w:r>
    </w:p>
    <w:p w14:paraId="083EBDEA" w14:textId="77777777" w:rsidR="00041ED3" w:rsidRPr="00245837" w:rsidRDefault="00041ED3" w:rsidP="00041ED3">
      <w:pPr>
        <w:rPr>
          <w:rFonts w:ascii="Arial" w:hAnsi="Arial" w:cs="Arial"/>
          <w:b/>
          <w:bCs/>
          <w:sz w:val="28"/>
          <w:szCs w:val="28"/>
          <w:lang w:val="de-DE"/>
        </w:rPr>
      </w:pPr>
    </w:p>
    <w:p w14:paraId="6A086B4F" w14:textId="77777777" w:rsidR="00041ED3" w:rsidRPr="00245837" w:rsidRDefault="00041ED3" w:rsidP="00041ED3">
      <w:pPr>
        <w:rPr>
          <w:rFonts w:ascii="Arial" w:hAnsi="Arial" w:cs="Arial"/>
          <w:b/>
          <w:bCs/>
          <w:sz w:val="28"/>
          <w:szCs w:val="28"/>
          <w:lang w:val="de-DE"/>
        </w:rPr>
      </w:pPr>
      <w:r w:rsidRPr="00245837">
        <w:rPr>
          <w:rFonts w:ascii="Arial" w:hAnsi="Arial" w:cs="Arial"/>
          <w:b/>
          <w:bCs/>
          <w:sz w:val="28"/>
          <w:szCs w:val="28"/>
          <w:lang w:val="de-DE"/>
        </w:rPr>
        <w:t>Praktische Informationen:</w:t>
      </w:r>
    </w:p>
    <w:p w14:paraId="6009A378" w14:textId="77777777" w:rsidR="00041ED3" w:rsidRDefault="00041ED3" w:rsidP="00041ED3">
      <w:pPr>
        <w:rPr>
          <w:rFonts w:ascii="Arial" w:hAnsi="Arial" w:cs="Arial"/>
          <w:b/>
          <w:bCs/>
          <w:sz w:val="24"/>
          <w:szCs w:val="24"/>
          <w:lang w:val="de-DE"/>
        </w:rPr>
      </w:pPr>
      <w:r w:rsidRPr="00FE1A4D">
        <w:rPr>
          <w:lang w:val="de-DE"/>
        </w:rPr>
        <w:br/>
      </w:r>
      <w:r w:rsidRPr="6DC06ADB">
        <w:rPr>
          <w:rFonts w:ascii="Arial" w:eastAsia="Arial" w:hAnsi="Arial" w:cs="Arial"/>
          <w:lang w:val="de-DE"/>
        </w:rPr>
        <w:t xml:space="preserve">Die Ticketpreise liegen zwischen 4 und 25 Euro. </w:t>
      </w:r>
    </w:p>
    <w:p w14:paraId="6CD11067" w14:textId="77777777" w:rsidR="00041ED3" w:rsidRDefault="00041ED3" w:rsidP="00041ED3">
      <w:pPr>
        <w:rPr>
          <w:rFonts w:ascii="Arial" w:eastAsia="Arial" w:hAnsi="Arial" w:cs="Arial"/>
          <w:lang w:val="de-DE"/>
        </w:rPr>
      </w:pPr>
    </w:p>
    <w:p w14:paraId="2B6F2925" w14:textId="64F0AC97" w:rsidR="00041ED3" w:rsidRDefault="00696680" w:rsidP="00041ED3">
      <w:pPr>
        <w:rPr>
          <w:rFonts w:ascii="Arial" w:hAnsi="Arial" w:cs="Arial"/>
          <w:b/>
          <w:bCs/>
          <w:sz w:val="24"/>
          <w:szCs w:val="24"/>
          <w:lang w:val="de-DE"/>
        </w:rPr>
      </w:pPr>
      <w:r w:rsidRPr="468E77D4">
        <w:rPr>
          <w:rFonts w:ascii="Arial" w:eastAsia="Arial" w:hAnsi="Arial" w:cs="Arial"/>
          <w:lang w:val="de-DE"/>
        </w:rPr>
        <w:t xml:space="preserve">Der Ticketverkauf ist </w:t>
      </w:r>
      <w:r w:rsidRPr="005F415D">
        <w:rPr>
          <w:rFonts w:ascii="Arial" w:eastAsia="Arial" w:hAnsi="Arial" w:cs="Arial"/>
          <w:b/>
          <w:bCs/>
          <w:lang w:val="de-DE"/>
        </w:rPr>
        <w:t>dienstags</w:t>
      </w:r>
      <w:r>
        <w:rPr>
          <w:rFonts w:ascii="Arial" w:eastAsia="Arial" w:hAnsi="Arial" w:cs="Arial"/>
          <w:b/>
          <w:bCs/>
          <w:lang w:val="de-DE"/>
        </w:rPr>
        <w:t xml:space="preserve"> von 14:00 bis 17:00 Uhr</w:t>
      </w:r>
      <w:r w:rsidRPr="005F415D">
        <w:rPr>
          <w:rFonts w:ascii="Arial" w:eastAsia="Arial" w:hAnsi="Arial" w:cs="Arial"/>
          <w:b/>
          <w:bCs/>
          <w:lang w:val="de-DE"/>
        </w:rPr>
        <w:t>,</w:t>
      </w:r>
      <w:r>
        <w:rPr>
          <w:rFonts w:ascii="Arial" w:eastAsia="Arial" w:hAnsi="Arial" w:cs="Arial"/>
          <w:lang w:val="de-DE"/>
        </w:rPr>
        <w:t xml:space="preserve"> </w:t>
      </w:r>
      <w:r w:rsidRPr="468E77D4">
        <w:rPr>
          <w:rFonts w:ascii="Arial" w:eastAsia="Arial" w:hAnsi="Arial" w:cs="Arial"/>
          <w:b/>
          <w:bCs/>
          <w:lang w:val="de-DE"/>
        </w:rPr>
        <w:t xml:space="preserve">mittwochs </w:t>
      </w:r>
      <w:r>
        <w:rPr>
          <w:rFonts w:ascii="Arial" w:eastAsia="Arial" w:hAnsi="Arial" w:cs="Arial"/>
          <w:b/>
          <w:bCs/>
          <w:lang w:val="de-DE"/>
        </w:rPr>
        <w:t xml:space="preserve">von 10:00 bis 13:00 Uhr und von 14:00 bis 17:00 Uhr </w:t>
      </w:r>
      <w:r w:rsidRPr="468E77D4">
        <w:rPr>
          <w:rFonts w:ascii="Arial" w:eastAsia="Arial" w:hAnsi="Arial" w:cs="Arial"/>
          <w:b/>
          <w:bCs/>
          <w:lang w:val="de-DE"/>
        </w:rPr>
        <w:t xml:space="preserve">und </w:t>
      </w:r>
      <w:r>
        <w:rPr>
          <w:rFonts w:ascii="Arial" w:eastAsia="Arial" w:hAnsi="Arial" w:cs="Arial"/>
          <w:b/>
          <w:bCs/>
          <w:lang w:val="de-DE"/>
        </w:rPr>
        <w:t>donnerstags</w:t>
      </w:r>
      <w:r w:rsidRPr="468E77D4">
        <w:rPr>
          <w:rFonts w:ascii="Arial" w:eastAsia="Arial" w:hAnsi="Arial" w:cs="Arial"/>
          <w:b/>
          <w:bCs/>
          <w:lang w:val="de-DE"/>
        </w:rPr>
        <w:t xml:space="preserve"> von 14:00 bis 17:00 Uhr</w:t>
      </w:r>
      <w:r w:rsidRPr="468E77D4">
        <w:rPr>
          <w:rFonts w:ascii="Arial" w:eastAsia="Arial" w:hAnsi="Arial" w:cs="Arial"/>
          <w:lang w:val="de-DE"/>
        </w:rPr>
        <w:t xml:space="preserve"> geöffnet</w:t>
      </w:r>
      <w:r w:rsidRPr="468E77D4">
        <w:rPr>
          <w:rFonts w:ascii="Arial" w:eastAsia="Arial" w:hAnsi="Arial" w:cs="Arial"/>
          <w:b/>
          <w:bCs/>
          <w:lang w:val="de-DE"/>
        </w:rPr>
        <w:t>.</w:t>
      </w:r>
      <w:r w:rsidR="00041ED3" w:rsidRPr="00E02853">
        <w:rPr>
          <w:lang w:val="de-DE"/>
        </w:rPr>
        <w:br/>
      </w:r>
      <w:r w:rsidR="00041ED3" w:rsidRPr="00E02853">
        <w:rPr>
          <w:lang w:val="de-DE"/>
        </w:rPr>
        <w:br/>
      </w:r>
      <w:r w:rsidR="00041ED3" w:rsidRPr="468E77D4">
        <w:rPr>
          <w:rFonts w:ascii="Arial" w:eastAsia="Arial" w:hAnsi="Arial" w:cs="Arial"/>
          <w:lang w:val="de-DE"/>
        </w:rPr>
        <w:t xml:space="preserve">Außerdem sind wir </w:t>
      </w:r>
      <w:r w:rsidR="00041ED3" w:rsidRPr="468E77D4">
        <w:rPr>
          <w:rFonts w:ascii="Arial" w:eastAsia="Arial" w:hAnsi="Arial" w:cs="Arial"/>
          <w:b/>
          <w:bCs/>
          <w:lang w:val="de-DE"/>
        </w:rPr>
        <w:t>von Dienstag bis Freitag von 9:00 bis 12:00 Uhr und von 14:00 bis 17:00 Uhr</w:t>
      </w:r>
      <w:r w:rsidR="00041ED3" w:rsidRPr="468E77D4">
        <w:rPr>
          <w:rFonts w:ascii="Arial" w:eastAsia="Arial" w:hAnsi="Arial" w:cs="Arial"/>
          <w:lang w:val="de-DE"/>
        </w:rPr>
        <w:t xml:space="preserve"> telefonisch oder per Mail an </w:t>
      </w:r>
      <w:hyperlink r:id="rId10">
        <w:r w:rsidR="00041ED3" w:rsidRPr="468E77D4">
          <w:rPr>
            <w:rStyle w:val="Lienhypertexte"/>
            <w:rFonts w:ascii="Arial" w:eastAsia="Arial" w:hAnsi="Arial" w:cs="Arial"/>
            <w:color w:val="auto"/>
            <w:lang w:val="de-DE"/>
          </w:rPr>
          <w:t>info@artrhena.eu</w:t>
        </w:r>
      </w:hyperlink>
      <w:r w:rsidR="00041ED3" w:rsidRPr="468E77D4">
        <w:rPr>
          <w:rFonts w:ascii="Arial" w:eastAsia="Arial" w:hAnsi="Arial" w:cs="Arial"/>
          <w:lang w:val="de-DE"/>
        </w:rPr>
        <w:t xml:space="preserve"> erreichbar.</w:t>
      </w:r>
    </w:p>
    <w:p w14:paraId="628A2F4E" w14:textId="77777777" w:rsidR="00041ED3" w:rsidRDefault="00041ED3" w:rsidP="00041ED3">
      <w:pPr>
        <w:spacing w:before="240" w:after="240"/>
        <w:rPr>
          <w:rFonts w:ascii="Arial" w:eastAsia="Arial" w:hAnsi="Arial" w:cs="Arial"/>
          <w:lang w:val="de-DE"/>
        </w:rPr>
      </w:pPr>
      <w:r w:rsidRPr="6DC06ADB">
        <w:rPr>
          <w:rFonts w:ascii="Arial" w:eastAsia="Arial" w:hAnsi="Arial" w:cs="Arial"/>
          <w:lang w:val="de-DE"/>
        </w:rPr>
        <w:t xml:space="preserve">Der Kauf von Tickets ist auch direkt über unsere Website möglich: </w:t>
      </w:r>
      <w:hyperlink r:id="rId11">
        <w:r w:rsidRPr="00FE1A4D">
          <w:rPr>
            <w:rStyle w:val="Lienhypertexte"/>
            <w:rFonts w:ascii="Arial" w:eastAsia="Arial" w:hAnsi="Arial" w:cs="Arial"/>
            <w:color w:val="auto"/>
            <w:lang w:val="de-DE"/>
          </w:rPr>
          <w:t>https://billetterie.artrhena.eu/?language=de</w:t>
        </w:r>
      </w:hyperlink>
    </w:p>
    <w:p w14:paraId="6A45AC62" w14:textId="77777777" w:rsidR="00041ED3" w:rsidRDefault="00041ED3" w:rsidP="00041ED3">
      <w:pPr>
        <w:spacing w:line="276" w:lineRule="auto"/>
        <w:jc w:val="both"/>
        <w:rPr>
          <w:rFonts w:ascii="Arial" w:hAnsi="Arial" w:cs="Arial"/>
          <w:lang w:val="de-DE"/>
        </w:rPr>
      </w:pPr>
      <w:r w:rsidRPr="6DC06ADB">
        <w:rPr>
          <w:rFonts w:ascii="Arial" w:hAnsi="Arial" w:cs="Arial"/>
          <w:lang w:val="de-DE"/>
        </w:rPr>
        <w:t xml:space="preserve">Das deutsch-französische Kulturzentrum liegt auf der Rheininsel, nur wenige Meter von der deutschen Grenze entfernt und ist zu Fuß vom S-Bahnhof Breisach zu erreichen.  </w:t>
      </w:r>
    </w:p>
    <w:p w14:paraId="0DF31EC5" w14:textId="77777777" w:rsidR="00041ED3" w:rsidRDefault="00041ED3" w:rsidP="00041ED3">
      <w:pPr>
        <w:rPr>
          <w:rFonts w:ascii="Arial" w:hAnsi="Arial" w:cs="Arial"/>
          <w:lang w:val="de-DE"/>
        </w:rPr>
      </w:pPr>
    </w:p>
    <w:p w14:paraId="42F02603" w14:textId="6FCBEB07" w:rsidR="00041ED3" w:rsidRPr="00245837" w:rsidRDefault="00041ED3" w:rsidP="00041ED3">
      <w:pPr>
        <w:rPr>
          <w:rFonts w:ascii="Arial" w:hAnsi="Arial" w:cs="Arial"/>
          <w:lang w:val="de-DE"/>
        </w:rPr>
      </w:pPr>
      <w:r w:rsidRPr="00E02853">
        <w:rPr>
          <w:lang w:val="de-DE"/>
        </w:rPr>
        <w:br/>
      </w:r>
      <w:r w:rsidRPr="6064270C">
        <w:rPr>
          <w:rFonts w:ascii="Arial" w:hAnsi="Arial" w:cs="Arial"/>
          <w:b/>
          <w:bCs/>
          <w:lang w:val="de-DE"/>
        </w:rPr>
        <w:t xml:space="preserve">Kontakt </w:t>
      </w:r>
      <w:proofErr w:type="spellStart"/>
      <w:r w:rsidRPr="6064270C">
        <w:rPr>
          <w:rFonts w:ascii="Arial" w:hAnsi="Arial" w:cs="Arial"/>
          <w:b/>
          <w:bCs/>
          <w:lang w:val="de-DE"/>
        </w:rPr>
        <w:t>Art’Rhena</w:t>
      </w:r>
      <w:proofErr w:type="spellEnd"/>
      <w:r w:rsidRPr="00E02853">
        <w:rPr>
          <w:lang w:val="de-DE"/>
        </w:rPr>
        <w:br/>
      </w:r>
      <w:proofErr w:type="spellStart"/>
      <w:r w:rsidRPr="6064270C">
        <w:rPr>
          <w:rFonts w:ascii="Arial" w:hAnsi="Arial" w:cs="Arial"/>
          <w:lang w:val="de-DE"/>
        </w:rPr>
        <w:t>Art‘Rh</w:t>
      </w:r>
      <w:r w:rsidR="002918EB">
        <w:rPr>
          <w:rFonts w:ascii="Arial" w:hAnsi="Arial" w:cs="Arial"/>
          <w:lang w:val="de-DE"/>
        </w:rPr>
        <w:t>e</w:t>
      </w:r>
      <w:r w:rsidRPr="6064270C">
        <w:rPr>
          <w:rFonts w:ascii="Arial" w:hAnsi="Arial" w:cs="Arial"/>
          <w:lang w:val="de-DE"/>
        </w:rPr>
        <w:t>na</w:t>
      </w:r>
      <w:proofErr w:type="spellEnd"/>
      <w:r w:rsidRPr="6064270C">
        <w:rPr>
          <w:rFonts w:ascii="Arial" w:hAnsi="Arial" w:cs="Arial"/>
          <w:lang w:val="de-DE"/>
        </w:rPr>
        <w:t xml:space="preserve"> | Marine Goetz</w:t>
      </w:r>
      <w:r w:rsidRPr="00E02853">
        <w:rPr>
          <w:lang w:val="de-DE"/>
        </w:rPr>
        <w:br/>
      </w:r>
      <w:r w:rsidRPr="6064270C">
        <w:rPr>
          <w:rFonts w:ascii="Arial" w:hAnsi="Arial" w:cs="Arial"/>
          <w:lang w:val="de-DE"/>
        </w:rPr>
        <w:t xml:space="preserve">Île du Rhin/ Rheininsel, F-68600 </w:t>
      </w:r>
      <w:proofErr w:type="spellStart"/>
      <w:r w:rsidRPr="6064270C">
        <w:rPr>
          <w:rFonts w:ascii="Arial" w:hAnsi="Arial" w:cs="Arial"/>
          <w:lang w:val="de-DE"/>
        </w:rPr>
        <w:t>Vogelgrun</w:t>
      </w:r>
      <w:proofErr w:type="spellEnd"/>
      <w:r w:rsidRPr="00E02853">
        <w:rPr>
          <w:lang w:val="de-DE"/>
        </w:rPr>
        <w:br/>
      </w:r>
      <w:r w:rsidRPr="6064270C">
        <w:rPr>
          <w:rFonts w:ascii="Arial" w:hAnsi="Arial" w:cs="Arial"/>
          <w:lang w:val="de-DE"/>
        </w:rPr>
        <w:t xml:space="preserve">Tel. +33 (0)3 89 71 94 27| </w:t>
      </w:r>
      <w:hyperlink r:id="rId12">
        <w:r w:rsidRPr="6064270C">
          <w:rPr>
            <w:rStyle w:val="Lienhypertexte"/>
            <w:rFonts w:ascii="Arial" w:hAnsi="Arial" w:cs="Arial"/>
            <w:color w:val="auto"/>
            <w:lang w:val="de-DE"/>
          </w:rPr>
          <w:t>marine.goetz@artrhena.eu</w:t>
        </w:r>
        <w:r w:rsidRPr="00E02853">
          <w:rPr>
            <w:lang w:val="de-DE"/>
          </w:rPr>
          <w:br/>
        </w:r>
      </w:hyperlink>
      <w:hyperlink r:id="rId13">
        <w:r w:rsidRPr="6064270C">
          <w:rPr>
            <w:rStyle w:val="Lienhypertexte"/>
            <w:rFonts w:ascii="Arial" w:hAnsi="Arial" w:cs="Arial"/>
            <w:color w:val="auto"/>
            <w:lang w:val="de-DE"/>
          </w:rPr>
          <w:t>https://artrhena.eu/de/</w:t>
        </w:r>
      </w:hyperlink>
    </w:p>
    <w:p w14:paraId="11EF0EA5" w14:textId="77777777" w:rsidR="00041ED3" w:rsidRPr="00245837" w:rsidRDefault="00041ED3" w:rsidP="00041ED3">
      <w:pPr>
        <w:rPr>
          <w:rFonts w:ascii="Arial" w:hAnsi="Arial" w:cs="Arial"/>
          <w:b/>
          <w:bCs/>
          <w:lang w:val="de-DE"/>
        </w:rPr>
      </w:pPr>
    </w:p>
    <w:p w14:paraId="09E891AD" w14:textId="77777777" w:rsidR="00041ED3" w:rsidRPr="00500DDC" w:rsidRDefault="00041ED3" w:rsidP="00041ED3">
      <w:pPr>
        <w:rPr>
          <w:rFonts w:ascii="Arial" w:hAnsi="Arial" w:cs="Arial"/>
          <w:b/>
          <w:bCs/>
          <w:lang w:val="de-DE"/>
        </w:rPr>
      </w:pPr>
    </w:p>
    <w:p w14:paraId="3A2950FF" w14:textId="77777777" w:rsidR="00041ED3" w:rsidRDefault="00041ED3" w:rsidP="00041ED3">
      <w:pPr>
        <w:rPr>
          <w:rFonts w:ascii="Arial" w:hAnsi="Arial" w:cs="Arial"/>
          <w:b/>
          <w:bCs/>
          <w:lang w:val="de-DE"/>
        </w:rPr>
      </w:pPr>
      <w:r w:rsidRPr="73997127">
        <w:rPr>
          <w:rFonts w:ascii="Arial" w:hAnsi="Arial" w:cs="Arial"/>
          <w:b/>
          <w:bCs/>
          <w:lang w:val="de-DE"/>
        </w:rPr>
        <w:t>Pressefotos:</w:t>
      </w:r>
    </w:p>
    <w:p w14:paraId="61367D18" w14:textId="1925450C" w:rsidR="00E82D09" w:rsidRPr="00E82D09" w:rsidRDefault="00041ED3" w:rsidP="005564E9">
      <w:pPr>
        <w:rPr>
          <w:rFonts w:ascii="Arial" w:hAnsi="Arial" w:cs="Arial"/>
          <w:lang w:val="de-DE"/>
        </w:rPr>
      </w:pPr>
      <w:r w:rsidRPr="73997127">
        <w:rPr>
          <w:rFonts w:ascii="Arial" w:hAnsi="Arial" w:cs="Arial"/>
          <w:lang w:val="de-DE"/>
        </w:rPr>
        <w:t>Die Pressefotos können mit Angabe des Copyrights kostenlos verwendet werden.</w:t>
      </w:r>
      <w:r w:rsidRPr="00064B9F">
        <w:rPr>
          <w:lang w:val="de-DE"/>
        </w:rPr>
        <w:br/>
      </w:r>
      <w:r w:rsidR="005564E9">
        <w:rPr>
          <w:rFonts w:ascii="Arial" w:hAnsi="Arial" w:cs="Arial"/>
        </w:rPr>
        <w:t>©</w:t>
      </w:r>
      <w:r w:rsidR="009A20AB">
        <w:rPr>
          <w:rFonts w:ascii="Arial" w:hAnsi="Arial" w:cs="Arial"/>
        </w:rPr>
        <w:t>André Muller</w:t>
      </w:r>
    </w:p>
    <w:sectPr w:rsidR="00E82D09" w:rsidRPr="00E82D09" w:rsidSect="009845E9">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8CA4" w14:textId="77777777" w:rsidR="00410DF4" w:rsidRDefault="00410DF4" w:rsidP="00397E33">
      <w:r>
        <w:separator/>
      </w:r>
    </w:p>
  </w:endnote>
  <w:endnote w:type="continuationSeparator" w:id="0">
    <w:p w14:paraId="6366566B" w14:textId="77777777" w:rsidR="00410DF4" w:rsidRDefault="00410DF4" w:rsidP="0039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ADB3FA" w14:paraId="52F8236B" w14:textId="77777777" w:rsidTr="00BC1301">
      <w:trPr>
        <w:trHeight w:val="300"/>
      </w:trPr>
      <w:tc>
        <w:tcPr>
          <w:tcW w:w="3020" w:type="dxa"/>
        </w:tcPr>
        <w:p w14:paraId="6D556BAB" w14:textId="2A5306E5" w:rsidR="4BADB3FA" w:rsidRDefault="00634AF0" w:rsidP="00BC1301">
          <w:pPr>
            <w:pStyle w:val="En-tte"/>
            <w:ind w:left="-115"/>
          </w:pPr>
          <w:r>
            <w:rPr>
              <w:noProof/>
              <w14:ligatures w14:val="standardContextual"/>
            </w:rPr>
            <w:drawing>
              <wp:anchor distT="0" distB="0" distL="114300" distR="114300" simplePos="0" relativeHeight="251659264" behindDoc="0" locked="0" layoutInCell="1" allowOverlap="1" wp14:anchorId="3D9ECD15" wp14:editId="29AE867F">
                <wp:simplePos x="0" y="0"/>
                <wp:positionH relativeFrom="column">
                  <wp:posOffset>-68580</wp:posOffset>
                </wp:positionH>
                <wp:positionV relativeFrom="paragraph">
                  <wp:posOffset>175895</wp:posOffset>
                </wp:positionV>
                <wp:extent cx="2399030" cy="723900"/>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2399030" cy="723900"/>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179B5E81" w14:textId="43EFFA2E" w:rsidR="4BADB3FA" w:rsidRDefault="00634AF0" w:rsidP="00BC1301">
          <w:pPr>
            <w:pStyle w:val="En-tte"/>
            <w:jc w:val="center"/>
          </w:pPr>
          <w:r>
            <w:rPr>
              <w:noProof/>
              <w14:ligatures w14:val="standardContextual"/>
            </w:rPr>
            <w:drawing>
              <wp:anchor distT="0" distB="0" distL="114300" distR="114300" simplePos="0" relativeHeight="251661312" behindDoc="0" locked="0" layoutInCell="1" allowOverlap="1" wp14:anchorId="78652375" wp14:editId="56D38703">
                <wp:simplePos x="0" y="0"/>
                <wp:positionH relativeFrom="column">
                  <wp:posOffset>400050</wp:posOffset>
                </wp:positionH>
                <wp:positionV relativeFrom="paragraph">
                  <wp:posOffset>217170</wp:posOffset>
                </wp:positionV>
                <wp:extent cx="1780540" cy="678815"/>
                <wp:effectExtent l="0" t="0" r="0" b="6985"/>
                <wp:wrapNone/>
                <wp:docPr id="290227019"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27019" name="Image 1" descr="Une image contenant texte, Police, logo, Graphiqu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780540" cy="678815"/>
                        </a:xfrm>
                        <a:prstGeom prst="rect">
                          <a:avLst/>
                        </a:prstGeom>
                      </pic:spPr>
                    </pic:pic>
                  </a:graphicData>
                </a:graphic>
              </wp:anchor>
            </w:drawing>
          </w:r>
        </w:p>
      </w:tc>
      <w:tc>
        <w:tcPr>
          <w:tcW w:w="3020" w:type="dxa"/>
        </w:tcPr>
        <w:p w14:paraId="5DAC6662" w14:textId="55A8B336" w:rsidR="4BADB3FA" w:rsidRDefault="00634AF0" w:rsidP="00BC1301">
          <w:pPr>
            <w:pStyle w:val="En-tte"/>
            <w:ind w:right="-115"/>
            <w:jc w:val="right"/>
          </w:pPr>
          <w:r>
            <w:rPr>
              <w:noProof/>
              <w14:ligatures w14:val="standardContextual"/>
            </w:rPr>
            <w:drawing>
              <wp:anchor distT="0" distB="0" distL="114300" distR="114300" simplePos="0" relativeHeight="251660288" behindDoc="0" locked="0" layoutInCell="1" allowOverlap="1" wp14:anchorId="79FB9141" wp14:editId="30A6197A">
                <wp:simplePos x="0" y="0"/>
                <wp:positionH relativeFrom="column">
                  <wp:posOffset>506095</wp:posOffset>
                </wp:positionH>
                <wp:positionV relativeFrom="paragraph">
                  <wp:posOffset>306705</wp:posOffset>
                </wp:positionV>
                <wp:extent cx="1333500" cy="477520"/>
                <wp:effectExtent l="0" t="0" r="9525"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3">
                          <a:extLst>
                            <a:ext uri="{28A0092B-C50C-407E-A947-70E740481C1C}">
                              <a14:useLocalDpi xmlns:a14="http://schemas.microsoft.com/office/drawing/2010/main" val="0"/>
                            </a:ext>
                          </a:extLst>
                        </a:blip>
                        <a:stretch>
                          <a:fillRect/>
                        </a:stretch>
                      </pic:blipFill>
                      <pic:spPr>
                        <a:xfrm>
                          <a:off x="0" y="0"/>
                          <a:ext cx="1333500" cy="477520"/>
                        </a:xfrm>
                        <a:prstGeom prst="rect">
                          <a:avLst/>
                        </a:prstGeom>
                      </pic:spPr>
                    </pic:pic>
                  </a:graphicData>
                </a:graphic>
                <wp14:sizeRelH relativeFrom="margin">
                  <wp14:pctWidth>0</wp14:pctWidth>
                </wp14:sizeRelH>
                <wp14:sizeRelV relativeFrom="margin">
                  <wp14:pctHeight>0</wp14:pctHeight>
                </wp14:sizeRelV>
              </wp:anchor>
            </w:drawing>
          </w:r>
        </w:p>
      </w:tc>
    </w:tr>
  </w:tbl>
  <w:p w14:paraId="78453721" w14:textId="6723BE0D" w:rsidR="4BADB3FA" w:rsidRDefault="4BADB3FA" w:rsidP="4BADB3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F811" w14:textId="77777777" w:rsidR="00410DF4" w:rsidRDefault="00410DF4" w:rsidP="00397E33">
      <w:r>
        <w:separator/>
      </w:r>
    </w:p>
  </w:footnote>
  <w:footnote w:type="continuationSeparator" w:id="0">
    <w:p w14:paraId="4778702E" w14:textId="77777777" w:rsidR="00410DF4" w:rsidRDefault="00410DF4" w:rsidP="00397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642A" w14:textId="7E86EC2B" w:rsidR="00397E33" w:rsidRDefault="00381157" w:rsidP="00381157">
    <w:pPr>
      <w:pStyle w:val="En-tte"/>
      <w:tabs>
        <w:tab w:val="clear" w:pos="4536"/>
        <w:tab w:val="clear" w:pos="9072"/>
        <w:tab w:val="left" w:pos="3330"/>
      </w:tabs>
      <w:jc w:val="right"/>
    </w:pPr>
    <w:r>
      <w:rPr>
        <w:noProof/>
        <w14:ligatures w14:val="standardContextual"/>
      </w:rPr>
      <w:drawing>
        <wp:anchor distT="0" distB="0" distL="114300" distR="114300" simplePos="0" relativeHeight="251658240" behindDoc="0" locked="0" layoutInCell="1" allowOverlap="1" wp14:anchorId="31CAB6D7" wp14:editId="6DA3B731">
          <wp:simplePos x="0" y="0"/>
          <wp:positionH relativeFrom="page">
            <wp:posOffset>3916680</wp:posOffset>
          </wp:positionH>
          <wp:positionV relativeFrom="paragraph">
            <wp:posOffset>-304800</wp:posOffset>
          </wp:positionV>
          <wp:extent cx="2884805" cy="75374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884805" cy="7537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74D"/>
    <w:multiLevelType w:val="hybridMultilevel"/>
    <w:tmpl w:val="B2C0F06C"/>
    <w:lvl w:ilvl="0" w:tplc="0A2E084E">
      <w:start w:val="1"/>
      <w:numFmt w:val="bullet"/>
      <w:lvlText w:val=""/>
      <w:lvlJc w:val="left"/>
      <w:pPr>
        <w:ind w:left="1080" w:hanging="360"/>
      </w:pPr>
      <w:rPr>
        <w:rFonts w:ascii="Symbol" w:hAnsi="Symbol" w:hint="default"/>
      </w:rPr>
    </w:lvl>
    <w:lvl w:ilvl="1" w:tplc="02862358">
      <w:start w:val="1"/>
      <w:numFmt w:val="bullet"/>
      <w:lvlText w:val="o"/>
      <w:lvlJc w:val="left"/>
      <w:pPr>
        <w:ind w:left="1800" w:hanging="360"/>
      </w:pPr>
      <w:rPr>
        <w:rFonts w:ascii="Courier New" w:hAnsi="Courier New" w:hint="default"/>
      </w:rPr>
    </w:lvl>
    <w:lvl w:ilvl="2" w:tplc="4A4CA232">
      <w:start w:val="1"/>
      <w:numFmt w:val="bullet"/>
      <w:lvlText w:val=""/>
      <w:lvlJc w:val="left"/>
      <w:pPr>
        <w:ind w:left="2520" w:hanging="360"/>
      </w:pPr>
      <w:rPr>
        <w:rFonts w:ascii="Wingdings" w:hAnsi="Wingdings" w:hint="default"/>
      </w:rPr>
    </w:lvl>
    <w:lvl w:ilvl="3" w:tplc="0B52ADA0">
      <w:start w:val="1"/>
      <w:numFmt w:val="bullet"/>
      <w:lvlText w:val=""/>
      <w:lvlJc w:val="left"/>
      <w:pPr>
        <w:ind w:left="3240" w:hanging="360"/>
      </w:pPr>
      <w:rPr>
        <w:rFonts w:ascii="Symbol" w:hAnsi="Symbol" w:hint="default"/>
      </w:rPr>
    </w:lvl>
    <w:lvl w:ilvl="4" w:tplc="55505714">
      <w:start w:val="1"/>
      <w:numFmt w:val="bullet"/>
      <w:lvlText w:val="o"/>
      <w:lvlJc w:val="left"/>
      <w:pPr>
        <w:ind w:left="3960" w:hanging="360"/>
      </w:pPr>
      <w:rPr>
        <w:rFonts w:ascii="Courier New" w:hAnsi="Courier New" w:hint="default"/>
      </w:rPr>
    </w:lvl>
    <w:lvl w:ilvl="5" w:tplc="016627B8">
      <w:start w:val="1"/>
      <w:numFmt w:val="bullet"/>
      <w:lvlText w:val=""/>
      <w:lvlJc w:val="left"/>
      <w:pPr>
        <w:ind w:left="4680" w:hanging="360"/>
      </w:pPr>
      <w:rPr>
        <w:rFonts w:ascii="Wingdings" w:hAnsi="Wingdings" w:hint="default"/>
      </w:rPr>
    </w:lvl>
    <w:lvl w:ilvl="6" w:tplc="0C3825A2">
      <w:start w:val="1"/>
      <w:numFmt w:val="bullet"/>
      <w:lvlText w:val=""/>
      <w:lvlJc w:val="left"/>
      <w:pPr>
        <w:ind w:left="5400" w:hanging="360"/>
      </w:pPr>
      <w:rPr>
        <w:rFonts w:ascii="Symbol" w:hAnsi="Symbol" w:hint="default"/>
      </w:rPr>
    </w:lvl>
    <w:lvl w:ilvl="7" w:tplc="0EDA0E34">
      <w:start w:val="1"/>
      <w:numFmt w:val="bullet"/>
      <w:lvlText w:val="o"/>
      <w:lvlJc w:val="left"/>
      <w:pPr>
        <w:ind w:left="6120" w:hanging="360"/>
      </w:pPr>
      <w:rPr>
        <w:rFonts w:ascii="Courier New" w:hAnsi="Courier New" w:hint="default"/>
      </w:rPr>
    </w:lvl>
    <w:lvl w:ilvl="8" w:tplc="29B2DBCE">
      <w:start w:val="1"/>
      <w:numFmt w:val="bullet"/>
      <w:lvlText w:val=""/>
      <w:lvlJc w:val="left"/>
      <w:pPr>
        <w:ind w:left="6840" w:hanging="360"/>
      </w:pPr>
      <w:rPr>
        <w:rFonts w:ascii="Wingdings" w:hAnsi="Wingdings" w:hint="default"/>
      </w:rPr>
    </w:lvl>
  </w:abstractNum>
  <w:abstractNum w:abstractNumId="1" w15:restartNumberingAfterBreak="0">
    <w:nsid w:val="08026E07"/>
    <w:multiLevelType w:val="hybridMultilevel"/>
    <w:tmpl w:val="1090B29E"/>
    <w:lvl w:ilvl="0" w:tplc="0FB029E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895513A"/>
    <w:multiLevelType w:val="hybridMultilevel"/>
    <w:tmpl w:val="1FF67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123D36"/>
    <w:multiLevelType w:val="hybridMultilevel"/>
    <w:tmpl w:val="DB20E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6A6302"/>
    <w:multiLevelType w:val="hybridMultilevel"/>
    <w:tmpl w:val="449EBDF2"/>
    <w:lvl w:ilvl="0" w:tplc="5560D8BC">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DDC0931"/>
    <w:multiLevelType w:val="hybridMultilevel"/>
    <w:tmpl w:val="AA88C0A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15:restartNumberingAfterBreak="0">
    <w:nsid w:val="434B4B8F"/>
    <w:multiLevelType w:val="hybridMultilevel"/>
    <w:tmpl w:val="33164342"/>
    <w:lvl w:ilvl="0" w:tplc="FAE4A598">
      <w:start w:val="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74B3413C"/>
    <w:multiLevelType w:val="hybridMultilevel"/>
    <w:tmpl w:val="409C0438"/>
    <w:lvl w:ilvl="0" w:tplc="58A084BA">
      <w:start w:val="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FD6DA69"/>
    <w:multiLevelType w:val="hybridMultilevel"/>
    <w:tmpl w:val="7AC8C714"/>
    <w:lvl w:ilvl="0" w:tplc="0080981E">
      <w:start w:val="1"/>
      <w:numFmt w:val="bullet"/>
      <w:lvlText w:val=""/>
      <w:lvlJc w:val="left"/>
      <w:pPr>
        <w:ind w:left="720" w:hanging="360"/>
      </w:pPr>
      <w:rPr>
        <w:rFonts w:ascii="Symbol" w:hAnsi="Symbol" w:hint="default"/>
      </w:rPr>
    </w:lvl>
    <w:lvl w:ilvl="1" w:tplc="4596FD92">
      <w:start w:val="1"/>
      <w:numFmt w:val="bullet"/>
      <w:lvlText w:val="o"/>
      <w:lvlJc w:val="left"/>
      <w:pPr>
        <w:ind w:left="1440" w:hanging="360"/>
      </w:pPr>
      <w:rPr>
        <w:rFonts w:ascii="Courier New" w:hAnsi="Courier New" w:hint="default"/>
      </w:rPr>
    </w:lvl>
    <w:lvl w:ilvl="2" w:tplc="8712527E">
      <w:start w:val="1"/>
      <w:numFmt w:val="bullet"/>
      <w:lvlText w:val=""/>
      <w:lvlJc w:val="left"/>
      <w:pPr>
        <w:ind w:left="2160" w:hanging="360"/>
      </w:pPr>
      <w:rPr>
        <w:rFonts w:ascii="Wingdings" w:hAnsi="Wingdings" w:hint="default"/>
      </w:rPr>
    </w:lvl>
    <w:lvl w:ilvl="3" w:tplc="3386E26C">
      <w:start w:val="1"/>
      <w:numFmt w:val="bullet"/>
      <w:lvlText w:val=""/>
      <w:lvlJc w:val="left"/>
      <w:pPr>
        <w:ind w:left="2880" w:hanging="360"/>
      </w:pPr>
      <w:rPr>
        <w:rFonts w:ascii="Symbol" w:hAnsi="Symbol" w:hint="default"/>
      </w:rPr>
    </w:lvl>
    <w:lvl w:ilvl="4" w:tplc="DE2E3C44">
      <w:start w:val="1"/>
      <w:numFmt w:val="bullet"/>
      <w:lvlText w:val="o"/>
      <w:lvlJc w:val="left"/>
      <w:pPr>
        <w:ind w:left="3600" w:hanging="360"/>
      </w:pPr>
      <w:rPr>
        <w:rFonts w:ascii="Courier New" w:hAnsi="Courier New" w:hint="default"/>
      </w:rPr>
    </w:lvl>
    <w:lvl w:ilvl="5" w:tplc="4FD050B2">
      <w:start w:val="1"/>
      <w:numFmt w:val="bullet"/>
      <w:lvlText w:val=""/>
      <w:lvlJc w:val="left"/>
      <w:pPr>
        <w:ind w:left="4320" w:hanging="360"/>
      </w:pPr>
      <w:rPr>
        <w:rFonts w:ascii="Wingdings" w:hAnsi="Wingdings" w:hint="default"/>
      </w:rPr>
    </w:lvl>
    <w:lvl w:ilvl="6" w:tplc="4A5AF258">
      <w:start w:val="1"/>
      <w:numFmt w:val="bullet"/>
      <w:lvlText w:val=""/>
      <w:lvlJc w:val="left"/>
      <w:pPr>
        <w:ind w:left="5040" w:hanging="360"/>
      </w:pPr>
      <w:rPr>
        <w:rFonts w:ascii="Symbol" w:hAnsi="Symbol" w:hint="default"/>
      </w:rPr>
    </w:lvl>
    <w:lvl w:ilvl="7" w:tplc="CCB860E8">
      <w:start w:val="1"/>
      <w:numFmt w:val="bullet"/>
      <w:lvlText w:val="o"/>
      <w:lvlJc w:val="left"/>
      <w:pPr>
        <w:ind w:left="5760" w:hanging="360"/>
      </w:pPr>
      <w:rPr>
        <w:rFonts w:ascii="Courier New" w:hAnsi="Courier New" w:hint="default"/>
      </w:rPr>
    </w:lvl>
    <w:lvl w:ilvl="8" w:tplc="060EB7B2">
      <w:start w:val="1"/>
      <w:numFmt w:val="bullet"/>
      <w:lvlText w:val=""/>
      <w:lvlJc w:val="left"/>
      <w:pPr>
        <w:ind w:left="6480" w:hanging="360"/>
      </w:pPr>
      <w:rPr>
        <w:rFonts w:ascii="Wingdings" w:hAnsi="Wingdings" w:hint="default"/>
      </w:rPr>
    </w:lvl>
  </w:abstractNum>
  <w:num w:numId="1" w16cid:durableId="246617506">
    <w:abstractNumId w:val="8"/>
  </w:num>
  <w:num w:numId="2" w16cid:durableId="1322661774">
    <w:abstractNumId w:val="0"/>
  </w:num>
  <w:num w:numId="3" w16cid:durableId="1142431970">
    <w:abstractNumId w:val="6"/>
  </w:num>
  <w:num w:numId="4" w16cid:durableId="839467987">
    <w:abstractNumId w:val="1"/>
  </w:num>
  <w:num w:numId="5" w16cid:durableId="465005858">
    <w:abstractNumId w:val="4"/>
  </w:num>
  <w:num w:numId="6" w16cid:durableId="1288269721">
    <w:abstractNumId w:val="4"/>
  </w:num>
  <w:num w:numId="7" w16cid:durableId="725757755">
    <w:abstractNumId w:val="2"/>
  </w:num>
  <w:num w:numId="8" w16cid:durableId="217210081">
    <w:abstractNumId w:val="5"/>
  </w:num>
  <w:num w:numId="9" w16cid:durableId="389307172">
    <w:abstractNumId w:val="3"/>
  </w:num>
  <w:num w:numId="10" w16cid:durableId="18495207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25E"/>
    <w:rsid w:val="00003F26"/>
    <w:rsid w:val="00022C61"/>
    <w:rsid w:val="00026638"/>
    <w:rsid w:val="00041ED3"/>
    <w:rsid w:val="00047D5C"/>
    <w:rsid w:val="00056AED"/>
    <w:rsid w:val="0006040B"/>
    <w:rsid w:val="00064B9F"/>
    <w:rsid w:val="00076BA0"/>
    <w:rsid w:val="00076FA4"/>
    <w:rsid w:val="000A044A"/>
    <w:rsid w:val="000A7982"/>
    <w:rsid w:val="000B6AA3"/>
    <w:rsid w:val="000C14F9"/>
    <w:rsid w:val="000C2CF9"/>
    <w:rsid w:val="000C7E63"/>
    <w:rsid w:val="000E6369"/>
    <w:rsid w:val="000F3394"/>
    <w:rsid w:val="000F79F6"/>
    <w:rsid w:val="00105B2D"/>
    <w:rsid w:val="0011355F"/>
    <w:rsid w:val="001510A7"/>
    <w:rsid w:val="00161384"/>
    <w:rsid w:val="00164B2D"/>
    <w:rsid w:val="00172A1C"/>
    <w:rsid w:val="00190682"/>
    <w:rsid w:val="0019703E"/>
    <w:rsid w:val="001A12AA"/>
    <w:rsid w:val="001E0021"/>
    <w:rsid w:val="001E4361"/>
    <w:rsid w:val="001E5788"/>
    <w:rsid w:val="00204336"/>
    <w:rsid w:val="00245837"/>
    <w:rsid w:val="002572CB"/>
    <w:rsid w:val="002918EB"/>
    <w:rsid w:val="002944B1"/>
    <w:rsid w:val="00296F53"/>
    <w:rsid w:val="002B03E5"/>
    <w:rsid w:val="002B0E87"/>
    <w:rsid w:val="002B4341"/>
    <w:rsid w:val="002B4A2D"/>
    <w:rsid w:val="002C27B7"/>
    <w:rsid w:val="002E2769"/>
    <w:rsid w:val="00306161"/>
    <w:rsid w:val="00331312"/>
    <w:rsid w:val="00333CCB"/>
    <w:rsid w:val="0037423D"/>
    <w:rsid w:val="00377D0D"/>
    <w:rsid w:val="00381157"/>
    <w:rsid w:val="00394110"/>
    <w:rsid w:val="00397E33"/>
    <w:rsid w:val="003A3DBF"/>
    <w:rsid w:val="003A40B7"/>
    <w:rsid w:val="003B588A"/>
    <w:rsid w:val="003C028F"/>
    <w:rsid w:val="003D097F"/>
    <w:rsid w:val="003E61A5"/>
    <w:rsid w:val="003F369F"/>
    <w:rsid w:val="0040636C"/>
    <w:rsid w:val="00410DF4"/>
    <w:rsid w:val="00421413"/>
    <w:rsid w:val="00424B59"/>
    <w:rsid w:val="004361DC"/>
    <w:rsid w:val="00446C50"/>
    <w:rsid w:val="00455ACE"/>
    <w:rsid w:val="00486895"/>
    <w:rsid w:val="004A5D9D"/>
    <w:rsid w:val="004B364F"/>
    <w:rsid w:val="004C135A"/>
    <w:rsid w:val="004C335C"/>
    <w:rsid w:val="004D7CBA"/>
    <w:rsid w:val="004E06F6"/>
    <w:rsid w:val="004E39E0"/>
    <w:rsid w:val="00500DDC"/>
    <w:rsid w:val="005114CC"/>
    <w:rsid w:val="00533D11"/>
    <w:rsid w:val="0055324B"/>
    <w:rsid w:val="00555839"/>
    <w:rsid w:val="0055625F"/>
    <w:rsid w:val="005564E9"/>
    <w:rsid w:val="005715BA"/>
    <w:rsid w:val="005C6602"/>
    <w:rsid w:val="005D601C"/>
    <w:rsid w:val="005E0AC2"/>
    <w:rsid w:val="005E361C"/>
    <w:rsid w:val="005E4379"/>
    <w:rsid w:val="0061611E"/>
    <w:rsid w:val="0062723F"/>
    <w:rsid w:val="00634364"/>
    <w:rsid w:val="00634AF0"/>
    <w:rsid w:val="00647AA5"/>
    <w:rsid w:val="006553DB"/>
    <w:rsid w:val="0066799F"/>
    <w:rsid w:val="006701F4"/>
    <w:rsid w:val="006722AA"/>
    <w:rsid w:val="00675CEA"/>
    <w:rsid w:val="006777B2"/>
    <w:rsid w:val="0068044A"/>
    <w:rsid w:val="0068511F"/>
    <w:rsid w:val="00696680"/>
    <w:rsid w:val="00696AC8"/>
    <w:rsid w:val="006977EF"/>
    <w:rsid w:val="006C4013"/>
    <w:rsid w:val="006C79F0"/>
    <w:rsid w:val="006F261F"/>
    <w:rsid w:val="007002CA"/>
    <w:rsid w:val="00710BA7"/>
    <w:rsid w:val="00715C31"/>
    <w:rsid w:val="00715ECF"/>
    <w:rsid w:val="007237AB"/>
    <w:rsid w:val="00744C52"/>
    <w:rsid w:val="00772E8B"/>
    <w:rsid w:val="007826CD"/>
    <w:rsid w:val="007846E5"/>
    <w:rsid w:val="007A0749"/>
    <w:rsid w:val="007A4CC7"/>
    <w:rsid w:val="007B2FD0"/>
    <w:rsid w:val="007C744E"/>
    <w:rsid w:val="007C7850"/>
    <w:rsid w:val="007D275F"/>
    <w:rsid w:val="00802EFB"/>
    <w:rsid w:val="00803B01"/>
    <w:rsid w:val="0083325E"/>
    <w:rsid w:val="008336AB"/>
    <w:rsid w:val="008558B8"/>
    <w:rsid w:val="008672F6"/>
    <w:rsid w:val="00872880"/>
    <w:rsid w:val="008752E2"/>
    <w:rsid w:val="008E1A5C"/>
    <w:rsid w:val="008E21CA"/>
    <w:rsid w:val="008F4D4B"/>
    <w:rsid w:val="00900171"/>
    <w:rsid w:val="009008DF"/>
    <w:rsid w:val="00901ECD"/>
    <w:rsid w:val="00902EE0"/>
    <w:rsid w:val="009220BF"/>
    <w:rsid w:val="0092769F"/>
    <w:rsid w:val="009372D6"/>
    <w:rsid w:val="00946254"/>
    <w:rsid w:val="00950E0F"/>
    <w:rsid w:val="00956404"/>
    <w:rsid w:val="00963276"/>
    <w:rsid w:val="009734EA"/>
    <w:rsid w:val="009845E9"/>
    <w:rsid w:val="00985FE0"/>
    <w:rsid w:val="00990CE4"/>
    <w:rsid w:val="00991F7A"/>
    <w:rsid w:val="00992E52"/>
    <w:rsid w:val="00996C93"/>
    <w:rsid w:val="009A20AB"/>
    <w:rsid w:val="009A3232"/>
    <w:rsid w:val="009C109E"/>
    <w:rsid w:val="009C6113"/>
    <w:rsid w:val="009C7537"/>
    <w:rsid w:val="009D3F83"/>
    <w:rsid w:val="009D545E"/>
    <w:rsid w:val="009E5131"/>
    <w:rsid w:val="00A1250E"/>
    <w:rsid w:val="00A23684"/>
    <w:rsid w:val="00A5609E"/>
    <w:rsid w:val="00A62FD7"/>
    <w:rsid w:val="00A82431"/>
    <w:rsid w:val="00A8280A"/>
    <w:rsid w:val="00A93C57"/>
    <w:rsid w:val="00AA0715"/>
    <w:rsid w:val="00AA657B"/>
    <w:rsid w:val="00AB2175"/>
    <w:rsid w:val="00AD0EC0"/>
    <w:rsid w:val="00AD1F5C"/>
    <w:rsid w:val="00AE03AB"/>
    <w:rsid w:val="00AE1CD6"/>
    <w:rsid w:val="00B07BFE"/>
    <w:rsid w:val="00B61025"/>
    <w:rsid w:val="00B71F4E"/>
    <w:rsid w:val="00B756E9"/>
    <w:rsid w:val="00B75CE8"/>
    <w:rsid w:val="00B9370C"/>
    <w:rsid w:val="00B941CC"/>
    <w:rsid w:val="00BA0EA8"/>
    <w:rsid w:val="00BC0C90"/>
    <w:rsid w:val="00BC1301"/>
    <w:rsid w:val="00BC40C2"/>
    <w:rsid w:val="00BC5736"/>
    <w:rsid w:val="00BC63D0"/>
    <w:rsid w:val="00BD058E"/>
    <w:rsid w:val="00BE7F3F"/>
    <w:rsid w:val="00BF4891"/>
    <w:rsid w:val="00C00326"/>
    <w:rsid w:val="00C01CCA"/>
    <w:rsid w:val="00C41C74"/>
    <w:rsid w:val="00C50FBB"/>
    <w:rsid w:val="00C77592"/>
    <w:rsid w:val="00C81DCE"/>
    <w:rsid w:val="00C958FB"/>
    <w:rsid w:val="00CB0B0A"/>
    <w:rsid w:val="00CB30E2"/>
    <w:rsid w:val="00CB5A9B"/>
    <w:rsid w:val="00CC6AFF"/>
    <w:rsid w:val="00CE2164"/>
    <w:rsid w:val="00CF101B"/>
    <w:rsid w:val="00CF7B8D"/>
    <w:rsid w:val="00D11D68"/>
    <w:rsid w:val="00D427F9"/>
    <w:rsid w:val="00D4792D"/>
    <w:rsid w:val="00D67D14"/>
    <w:rsid w:val="00D7345C"/>
    <w:rsid w:val="00D81DC8"/>
    <w:rsid w:val="00D86D5E"/>
    <w:rsid w:val="00DA13C9"/>
    <w:rsid w:val="00DA2AA8"/>
    <w:rsid w:val="00DA300F"/>
    <w:rsid w:val="00DA7B7F"/>
    <w:rsid w:val="00DB34FD"/>
    <w:rsid w:val="00DC6EC1"/>
    <w:rsid w:val="00DD7F06"/>
    <w:rsid w:val="00DE2DE8"/>
    <w:rsid w:val="00DE7D0F"/>
    <w:rsid w:val="00E0325E"/>
    <w:rsid w:val="00E22A2F"/>
    <w:rsid w:val="00E22EBE"/>
    <w:rsid w:val="00E4102C"/>
    <w:rsid w:val="00E41663"/>
    <w:rsid w:val="00E41A9C"/>
    <w:rsid w:val="00E450CA"/>
    <w:rsid w:val="00E473B4"/>
    <w:rsid w:val="00E570C2"/>
    <w:rsid w:val="00E715B2"/>
    <w:rsid w:val="00E82D09"/>
    <w:rsid w:val="00E870FE"/>
    <w:rsid w:val="00E87262"/>
    <w:rsid w:val="00EB39FD"/>
    <w:rsid w:val="00ED2C02"/>
    <w:rsid w:val="00ED3250"/>
    <w:rsid w:val="00EE0F79"/>
    <w:rsid w:val="00EE5756"/>
    <w:rsid w:val="00EF62B9"/>
    <w:rsid w:val="00F04FA6"/>
    <w:rsid w:val="00F358E8"/>
    <w:rsid w:val="00F74D3D"/>
    <w:rsid w:val="00F8227F"/>
    <w:rsid w:val="00F968A8"/>
    <w:rsid w:val="00FC35C7"/>
    <w:rsid w:val="00FC5F66"/>
    <w:rsid w:val="00FE1A4D"/>
    <w:rsid w:val="00FF32BE"/>
    <w:rsid w:val="00FF48CD"/>
    <w:rsid w:val="015F4F34"/>
    <w:rsid w:val="019E81DE"/>
    <w:rsid w:val="01E38F52"/>
    <w:rsid w:val="0295CC8C"/>
    <w:rsid w:val="02973B18"/>
    <w:rsid w:val="02D05CD6"/>
    <w:rsid w:val="031A3E31"/>
    <w:rsid w:val="031BA968"/>
    <w:rsid w:val="032A70E9"/>
    <w:rsid w:val="0383BADA"/>
    <w:rsid w:val="03D59100"/>
    <w:rsid w:val="03EAA479"/>
    <w:rsid w:val="042F294D"/>
    <w:rsid w:val="046C234A"/>
    <w:rsid w:val="05C97531"/>
    <w:rsid w:val="05CCF6D7"/>
    <w:rsid w:val="05E5A0AF"/>
    <w:rsid w:val="061A0067"/>
    <w:rsid w:val="06D140AB"/>
    <w:rsid w:val="07198100"/>
    <w:rsid w:val="0729A1D9"/>
    <w:rsid w:val="075D1707"/>
    <w:rsid w:val="0777AD00"/>
    <w:rsid w:val="07B91436"/>
    <w:rsid w:val="08546ECC"/>
    <w:rsid w:val="08D3B8BE"/>
    <w:rsid w:val="092BAD75"/>
    <w:rsid w:val="093BA0E9"/>
    <w:rsid w:val="093D6AD3"/>
    <w:rsid w:val="0A0CAFE1"/>
    <w:rsid w:val="0A25CF0E"/>
    <w:rsid w:val="0B6BF313"/>
    <w:rsid w:val="0B73BDE6"/>
    <w:rsid w:val="0BA4389E"/>
    <w:rsid w:val="0C1DE440"/>
    <w:rsid w:val="0C411BB8"/>
    <w:rsid w:val="0C5BD4D1"/>
    <w:rsid w:val="0C7E7F74"/>
    <w:rsid w:val="0C7EA20C"/>
    <w:rsid w:val="0C9454A9"/>
    <w:rsid w:val="0D40A502"/>
    <w:rsid w:val="0D40D0F1"/>
    <w:rsid w:val="0DE2F43E"/>
    <w:rsid w:val="0F593030"/>
    <w:rsid w:val="0FE31670"/>
    <w:rsid w:val="10668A93"/>
    <w:rsid w:val="10E6C519"/>
    <w:rsid w:val="10FF08EB"/>
    <w:rsid w:val="114DB720"/>
    <w:rsid w:val="1257243D"/>
    <w:rsid w:val="1329142A"/>
    <w:rsid w:val="13623311"/>
    <w:rsid w:val="139EE79D"/>
    <w:rsid w:val="13B256C2"/>
    <w:rsid w:val="149B848A"/>
    <w:rsid w:val="149DF46C"/>
    <w:rsid w:val="1531C9A5"/>
    <w:rsid w:val="1745E47F"/>
    <w:rsid w:val="17678F6F"/>
    <w:rsid w:val="17F4CEFF"/>
    <w:rsid w:val="19C4634B"/>
    <w:rsid w:val="19E6C5A5"/>
    <w:rsid w:val="1A1C7000"/>
    <w:rsid w:val="1A29197C"/>
    <w:rsid w:val="1A429466"/>
    <w:rsid w:val="1A54A04A"/>
    <w:rsid w:val="1AE7CEBE"/>
    <w:rsid w:val="1AE9F5B9"/>
    <w:rsid w:val="1C25B65A"/>
    <w:rsid w:val="1D65848B"/>
    <w:rsid w:val="1D9E4DC1"/>
    <w:rsid w:val="1D9F51C8"/>
    <w:rsid w:val="1EBC3F0B"/>
    <w:rsid w:val="1F156A5A"/>
    <w:rsid w:val="1FA24FEC"/>
    <w:rsid w:val="2020CA33"/>
    <w:rsid w:val="20D9413F"/>
    <w:rsid w:val="218D51B1"/>
    <w:rsid w:val="21E54C08"/>
    <w:rsid w:val="2236FFB6"/>
    <w:rsid w:val="2255DBAE"/>
    <w:rsid w:val="2271914A"/>
    <w:rsid w:val="227DE2F2"/>
    <w:rsid w:val="22C90E78"/>
    <w:rsid w:val="2361D95D"/>
    <w:rsid w:val="2398F50B"/>
    <w:rsid w:val="23E79656"/>
    <w:rsid w:val="2405E0F2"/>
    <w:rsid w:val="24367832"/>
    <w:rsid w:val="2466DAF4"/>
    <w:rsid w:val="24DE1C2C"/>
    <w:rsid w:val="24E24A27"/>
    <w:rsid w:val="252464FD"/>
    <w:rsid w:val="261A9B3C"/>
    <w:rsid w:val="264EFD09"/>
    <w:rsid w:val="26CE2AD7"/>
    <w:rsid w:val="26D3E16E"/>
    <w:rsid w:val="2794F92B"/>
    <w:rsid w:val="27EB2F10"/>
    <w:rsid w:val="2835D85F"/>
    <w:rsid w:val="28BC16DE"/>
    <w:rsid w:val="2992E10A"/>
    <w:rsid w:val="29CBBD7C"/>
    <w:rsid w:val="2ADBF21B"/>
    <w:rsid w:val="2B19D2A9"/>
    <w:rsid w:val="2B58EA7C"/>
    <w:rsid w:val="2C0240C7"/>
    <w:rsid w:val="2C43FCA3"/>
    <w:rsid w:val="2C674BF8"/>
    <w:rsid w:val="2C9A1ED2"/>
    <w:rsid w:val="2D406EBE"/>
    <w:rsid w:val="2DC0A3BD"/>
    <w:rsid w:val="2E0CCDD3"/>
    <w:rsid w:val="2E1ADFAA"/>
    <w:rsid w:val="2E3EFD0E"/>
    <w:rsid w:val="2EA59F9E"/>
    <w:rsid w:val="2EA73608"/>
    <w:rsid w:val="2EAA9DC1"/>
    <w:rsid w:val="2EAFED2F"/>
    <w:rsid w:val="2F5BCC22"/>
    <w:rsid w:val="2F900BC8"/>
    <w:rsid w:val="2FAA4C7E"/>
    <w:rsid w:val="309F7FAC"/>
    <w:rsid w:val="30AC43DF"/>
    <w:rsid w:val="311AFC46"/>
    <w:rsid w:val="312E423A"/>
    <w:rsid w:val="3166A5CE"/>
    <w:rsid w:val="3187DC0D"/>
    <w:rsid w:val="32352D29"/>
    <w:rsid w:val="32364FEC"/>
    <w:rsid w:val="324FB227"/>
    <w:rsid w:val="32B1064A"/>
    <w:rsid w:val="32EBD482"/>
    <w:rsid w:val="33277980"/>
    <w:rsid w:val="33BDA9EB"/>
    <w:rsid w:val="33EAED77"/>
    <w:rsid w:val="33F2FC0A"/>
    <w:rsid w:val="341A9643"/>
    <w:rsid w:val="3461B742"/>
    <w:rsid w:val="34B9A81B"/>
    <w:rsid w:val="351FC4F2"/>
    <w:rsid w:val="3535BB50"/>
    <w:rsid w:val="357D72B8"/>
    <w:rsid w:val="35DF35A7"/>
    <w:rsid w:val="35FEB2BE"/>
    <w:rsid w:val="36398D7B"/>
    <w:rsid w:val="3667A1B2"/>
    <w:rsid w:val="3708192F"/>
    <w:rsid w:val="37186B6D"/>
    <w:rsid w:val="37CE6BF3"/>
    <w:rsid w:val="380FA73F"/>
    <w:rsid w:val="3822D777"/>
    <w:rsid w:val="382DBA62"/>
    <w:rsid w:val="38A4E0F0"/>
    <w:rsid w:val="38BC3470"/>
    <w:rsid w:val="3919F302"/>
    <w:rsid w:val="39C50044"/>
    <w:rsid w:val="39D43F23"/>
    <w:rsid w:val="3A6EB7FF"/>
    <w:rsid w:val="3ACFD815"/>
    <w:rsid w:val="3AFAD2F9"/>
    <w:rsid w:val="3B8B639F"/>
    <w:rsid w:val="3C534208"/>
    <w:rsid w:val="3C7388A9"/>
    <w:rsid w:val="3C7AC3AE"/>
    <w:rsid w:val="3CD3D7A1"/>
    <w:rsid w:val="3D3A6E22"/>
    <w:rsid w:val="3D7F8F6B"/>
    <w:rsid w:val="3F1D42F5"/>
    <w:rsid w:val="3F23B080"/>
    <w:rsid w:val="3F241E31"/>
    <w:rsid w:val="3F7F84C0"/>
    <w:rsid w:val="3F93B7E6"/>
    <w:rsid w:val="3FD7EF3A"/>
    <w:rsid w:val="406492A2"/>
    <w:rsid w:val="412E1652"/>
    <w:rsid w:val="42677B36"/>
    <w:rsid w:val="43464A12"/>
    <w:rsid w:val="43608D8D"/>
    <w:rsid w:val="43742D48"/>
    <w:rsid w:val="438419C6"/>
    <w:rsid w:val="43894856"/>
    <w:rsid w:val="442C6AA8"/>
    <w:rsid w:val="44439ADD"/>
    <w:rsid w:val="44F7E5C8"/>
    <w:rsid w:val="44FAD4F4"/>
    <w:rsid w:val="450BE399"/>
    <w:rsid w:val="45C78B6C"/>
    <w:rsid w:val="4616848D"/>
    <w:rsid w:val="46442845"/>
    <w:rsid w:val="4659F34C"/>
    <w:rsid w:val="468C73B7"/>
    <w:rsid w:val="468E77D4"/>
    <w:rsid w:val="46C614B2"/>
    <w:rsid w:val="46C63BF5"/>
    <w:rsid w:val="46EF7016"/>
    <w:rsid w:val="4709C334"/>
    <w:rsid w:val="47646F06"/>
    <w:rsid w:val="488DFBD3"/>
    <w:rsid w:val="48CD0147"/>
    <w:rsid w:val="490812F5"/>
    <w:rsid w:val="49DB9667"/>
    <w:rsid w:val="4ABA094D"/>
    <w:rsid w:val="4B53C3EA"/>
    <w:rsid w:val="4B8664C3"/>
    <w:rsid w:val="4BADB3FA"/>
    <w:rsid w:val="4BF65ED8"/>
    <w:rsid w:val="4C1ADCD0"/>
    <w:rsid w:val="4C8EE517"/>
    <w:rsid w:val="4D5EEC04"/>
    <w:rsid w:val="4D6E2D50"/>
    <w:rsid w:val="4E09592D"/>
    <w:rsid w:val="4E247D93"/>
    <w:rsid w:val="4E254267"/>
    <w:rsid w:val="4F22DA89"/>
    <w:rsid w:val="4F92CC2E"/>
    <w:rsid w:val="4FD26AA5"/>
    <w:rsid w:val="4FFCAC07"/>
    <w:rsid w:val="50252EE9"/>
    <w:rsid w:val="503E8255"/>
    <w:rsid w:val="50ABE962"/>
    <w:rsid w:val="513A1673"/>
    <w:rsid w:val="5176048B"/>
    <w:rsid w:val="51E320FF"/>
    <w:rsid w:val="521384C6"/>
    <w:rsid w:val="52795E1B"/>
    <w:rsid w:val="528BD80B"/>
    <w:rsid w:val="52931DE7"/>
    <w:rsid w:val="52EB00CB"/>
    <w:rsid w:val="53446B26"/>
    <w:rsid w:val="53A4F12E"/>
    <w:rsid w:val="543A0EB8"/>
    <w:rsid w:val="544FE9B7"/>
    <w:rsid w:val="560FBF38"/>
    <w:rsid w:val="562C8010"/>
    <w:rsid w:val="572423A6"/>
    <w:rsid w:val="57C93979"/>
    <w:rsid w:val="5904DA43"/>
    <w:rsid w:val="5927F3A6"/>
    <w:rsid w:val="59DE0F1A"/>
    <w:rsid w:val="5A5EB529"/>
    <w:rsid w:val="5ABC9B68"/>
    <w:rsid w:val="5AF8FB05"/>
    <w:rsid w:val="5B3559B7"/>
    <w:rsid w:val="5B59E565"/>
    <w:rsid w:val="5C0077D6"/>
    <w:rsid w:val="5C0887EF"/>
    <w:rsid w:val="5C368DF0"/>
    <w:rsid w:val="5CDE008C"/>
    <w:rsid w:val="5CF18E17"/>
    <w:rsid w:val="5CF9E68E"/>
    <w:rsid w:val="5D146246"/>
    <w:rsid w:val="5D337B32"/>
    <w:rsid w:val="5DBB61BC"/>
    <w:rsid w:val="5E039A5A"/>
    <w:rsid w:val="5E4D83FC"/>
    <w:rsid w:val="5E606CB0"/>
    <w:rsid w:val="5ED725B4"/>
    <w:rsid w:val="5EF9DB48"/>
    <w:rsid w:val="5EFBBA09"/>
    <w:rsid w:val="5F0AA245"/>
    <w:rsid w:val="5F221683"/>
    <w:rsid w:val="602DBD18"/>
    <w:rsid w:val="6064270C"/>
    <w:rsid w:val="607C310A"/>
    <w:rsid w:val="609743E2"/>
    <w:rsid w:val="60C9F879"/>
    <w:rsid w:val="611BFAF5"/>
    <w:rsid w:val="62189ED0"/>
    <w:rsid w:val="621A3DD8"/>
    <w:rsid w:val="62DE82CE"/>
    <w:rsid w:val="6348BA28"/>
    <w:rsid w:val="635D25E0"/>
    <w:rsid w:val="63E0487C"/>
    <w:rsid w:val="642E1261"/>
    <w:rsid w:val="64BF8379"/>
    <w:rsid w:val="64DD4507"/>
    <w:rsid w:val="6526DA6C"/>
    <w:rsid w:val="65EC014E"/>
    <w:rsid w:val="66541F73"/>
    <w:rsid w:val="66E19A0C"/>
    <w:rsid w:val="67041816"/>
    <w:rsid w:val="670F1EF5"/>
    <w:rsid w:val="68148D1C"/>
    <w:rsid w:val="684DECC7"/>
    <w:rsid w:val="68B63E8A"/>
    <w:rsid w:val="68D10BD8"/>
    <w:rsid w:val="68DBCE35"/>
    <w:rsid w:val="68F9DCCD"/>
    <w:rsid w:val="691AC577"/>
    <w:rsid w:val="693B4256"/>
    <w:rsid w:val="69743041"/>
    <w:rsid w:val="69A2EA0A"/>
    <w:rsid w:val="69F7143C"/>
    <w:rsid w:val="6A802502"/>
    <w:rsid w:val="6A8CB236"/>
    <w:rsid w:val="6AC93B03"/>
    <w:rsid w:val="6BD23FDB"/>
    <w:rsid w:val="6C1D0085"/>
    <w:rsid w:val="6C39718C"/>
    <w:rsid w:val="6C6A8A25"/>
    <w:rsid w:val="6C9C9E2A"/>
    <w:rsid w:val="6CC9E860"/>
    <w:rsid w:val="6CE04D7F"/>
    <w:rsid w:val="6CE90EAD"/>
    <w:rsid w:val="6DC06ADB"/>
    <w:rsid w:val="6DCFA24E"/>
    <w:rsid w:val="6EDC7FD2"/>
    <w:rsid w:val="6EEA5267"/>
    <w:rsid w:val="6F3EF4B0"/>
    <w:rsid w:val="6F61B178"/>
    <w:rsid w:val="6F7F72D8"/>
    <w:rsid w:val="6F99981F"/>
    <w:rsid w:val="6FA676CA"/>
    <w:rsid w:val="6FFD5A9D"/>
    <w:rsid w:val="703F9807"/>
    <w:rsid w:val="709A0847"/>
    <w:rsid w:val="711BFC66"/>
    <w:rsid w:val="7175AADF"/>
    <w:rsid w:val="71B23503"/>
    <w:rsid w:val="727EE100"/>
    <w:rsid w:val="72B885F0"/>
    <w:rsid w:val="72C27B32"/>
    <w:rsid w:val="73997127"/>
    <w:rsid w:val="743CBBE3"/>
    <w:rsid w:val="746B4BD4"/>
    <w:rsid w:val="74E49305"/>
    <w:rsid w:val="756A3C6E"/>
    <w:rsid w:val="7650DE76"/>
    <w:rsid w:val="76815A4E"/>
    <w:rsid w:val="76C82920"/>
    <w:rsid w:val="77672DD2"/>
    <w:rsid w:val="778CF293"/>
    <w:rsid w:val="78633F3B"/>
    <w:rsid w:val="78ADAC86"/>
    <w:rsid w:val="79207CC2"/>
    <w:rsid w:val="79328DA4"/>
    <w:rsid w:val="794153A4"/>
    <w:rsid w:val="7944C349"/>
    <w:rsid w:val="7974FD79"/>
    <w:rsid w:val="7987B891"/>
    <w:rsid w:val="79A14D5C"/>
    <w:rsid w:val="7A3AC7D1"/>
    <w:rsid w:val="7A5EBB91"/>
    <w:rsid w:val="7A61D479"/>
    <w:rsid w:val="7A8F9F4D"/>
    <w:rsid w:val="7ADBF5AA"/>
    <w:rsid w:val="7B0B89EE"/>
    <w:rsid w:val="7B97995B"/>
    <w:rsid w:val="7BF93C74"/>
    <w:rsid w:val="7CC7D02B"/>
    <w:rsid w:val="7CD3F88E"/>
    <w:rsid w:val="7D1028F3"/>
    <w:rsid w:val="7D1501C4"/>
    <w:rsid w:val="7D5EEDD3"/>
    <w:rsid w:val="7E2B4F15"/>
    <w:rsid w:val="7F875B25"/>
    <w:rsid w:val="7FA979E7"/>
    <w:rsid w:val="7FD438FB"/>
    <w:rsid w:val="7FD4A86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5B357"/>
  <w15:chartTrackingRefBased/>
  <w15:docId w15:val="{F10826E1-EA74-4E60-85C6-B8289864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25E"/>
    <w:pPr>
      <w:spacing w:after="0" w:line="240" w:lineRule="auto"/>
    </w:pPr>
    <w:rPr>
      <w:rFonts w:ascii="Calibri" w:hAnsi="Calibri" w:cs="Calibri"/>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0325E"/>
    <w:pPr>
      <w:ind w:left="720"/>
    </w:pPr>
  </w:style>
  <w:style w:type="character" w:styleId="Lienhypertexte">
    <w:name w:val="Hyperlink"/>
    <w:basedOn w:val="Policepardfaut"/>
    <w:uiPriority w:val="99"/>
    <w:unhideWhenUsed/>
    <w:rsid w:val="00E41663"/>
    <w:rPr>
      <w:color w:val="0000FF"/>
      <w:u w:val="single"/>
    </w:rPr>
  </w:style>
  <w:style w:type="character" w:styleId="Marquedecommentaire">
    <w:name w:val="annotation reference"/>
    <w:basedOn w:val="Policepardfaut"/>
    <w:uiPriority w:val="99"/>
    <w:semiHidden/>
    <w:unhideWhenUsed/>
    <w:rsid w:val="009E5131"/>
    <w:rPr>
      <w:sz w:val="16"/>
      <w:szCs w:val="16"/>
    </w:rPr>
  </w:style>
  <w:style w:type="paragraph" w:styleId="Commentaire">
    <w:name w:val="annotation text"/>
    <w:basedOn w:val="Normal"/>
    <w:link w:val="CommentaireCar"/>
    <w:uiPriority w:val="99"/>
    <w:unhideWhenUsed/>
    <w:rsid w:val="009E5131"/>
    <w:rPr>
      <w:sz w:val="20"/>
      <w:szCs w:val="20"/>
    </w:rPr>
  </w:style>
  <w:style w:type="character" w:customStyle="1" w:styleId="CommentaireCar">
    <w:name w:val="Commentaire Car"/>
    <w:basedOn w:val="Policepardfaut"/>
    <w:link w:val="Commentaire"/>
    <w:uiPriority w:val="99"/>
    <w:rsid w:val="009E5131"/>
    <w:rPr>
      <w:rFonts w:ascii="Calibri" w:hAnsi="Calibri" w:cs="Calibr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9E5131"/>
    <w:rPr>
      <w:b/>
      <w:bCs/>
    </w:rPr>
  </w:style>
  <w:style w:type="character" w:customStyle="1" w:styleId="ObjetducommentaireCar">
    <w:name w:val="Objet du commentaire Car"/>
    <w:basedOn w:val="CommentaireCar"/>
    <w:link w:val="Objetducommentaire"/>
    <w:uiPriority w:val="99"/>
    <w:semiHidden/>
    <w:rsid w:val="009E5131"/>
    <w:rPr>
      <w:rFonts w:ascii="Calibri" w:hAnsi="Calibri" w:cs="Calibri"/>
      <w:b/>
      <w:bCs/>
      <w:kern w:val="0"/>
      <w:sz w:val="20"/>
      <w:szCs w:val="20"/>
      <w14:ligatures w14:val="none"/>
    </w:rPr>
  </w:style>
  <w:style w:type="character" w:styleId="Mentionnonrsolue">
    <w:name w:val="Unresolved Mention"/>
    <w:basedOn w:val="Policepardfaut"/>
    <w:uiPriority w:val="99"/>
    <w:semiHidden/>
    <w:unhideWhenUsed/>
    <w:rsid w:val="00BC0C90"/>
    <w:rPr>
      <w:color w:val="605E5C"/>
      <w:shd w:val="clear" w:color="auto" w:fill="E1DFDD"/>
    </w:rPr>
  </w:style>
  <w:style w:type="paragraph" w:styleId="En-tte">
    <w:name w:val="header"/>
    <w:basedOn w:val="Normal"/>
    <w:link w:val="En-tteCar"/>
    <w:uiPriority w:val="99"/>
    <w:unhideWhenUsed/>
    <w:rsid w:val="00397E33"/>
    <w:pPr>
      <w:tabs>
        <w:tab w:val="center" w:pos="4536"/>
        <w:tab w:val="right" w:pos="9072"/>
      </w:tabs>
    </w:pPr>
  </w:style>
  <w:style w:type="character" w:customStyle="1" w:styleId="En-tteCar">
    <w:name w:val="En-tête Car"/>
    <w:basedOn w:val="Policepardfaut"/>
    <w:link w:val="En-tte"/>
    <w:uiPriority w:val="99"/>
    <w:rsid w:val="00397E33"/>
    <w:rPr>
      <w:rFonts w:ascii="Calibri" w:hAnsi="Calibri" w:cs="Calibri"/>
      <w:kern w:val="0"/>
      <w14:ligatures w14:val="none"/>
    </w:rPr>
  </w:style>
  <w:style w:type="paragraph" w:styleId="Pieddepage">
    <w:name w:val="footer"/>
    <w:basedOn w:val="Normal"/>
    <w:link w:val="PieddepageCar"/>
    <w:uiPriority w:val="99"/>
    <w:unhideWhenUsed/>
    <w:rsid w:val="00397E33"/>
    <w:pPr>
      <w:tabs>
        <w:tab w:val="center" w:pos="4536"/>
        <w:tab w:val="right" w:pos="9072"/>
      </w:tabs>
    </w:pPr>
  </w:style>
  <w:style w:type="character" w:customStyle="1" w:styleId="PieddepageCar">
    <w:name w:val="Pied de page Car"/>
    <w:basedOn w:val="Policepardfaut"/>
    <w:link w:val="Pieddepage"/>
    <w:uiPriority w:val="99"/>
    <w:rsid w:val="00397E33"/>
    <w:rPr>
      <w:rFonts w:ascii="Calibri" w:hAnsi="Calibri" w:cs="Calibri"/>
      <w:kern w:val="0"/>
      <w14:ligatures w14:val="non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BC1301"/>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151">
      <w:bodyDiv w:val="1"/>
      <w:marLeft w:val="0"/>
      <w:marRight w:val="0"/>
      <w:marTop w:val="0"/>
      <w:marBottom w:val="0"/>
      <w:divBdr>
        <w:top w:val="none" w:sz="0" w:space="0" w:color="auto"/>
        <w:left w:val="none" w:sz="0" w:space="0" w:color="auto"/>
        <w:bottom w:val="none" w:sz="0" w:space="0" w:color="auto"/>
        <w:right w:val="none" w:sz="0" w:space="0" w:color="auto"/>
      </w:divBdr>
    </w:div>
    <w:div w:id="81533680">
      <w:bodyDiv w:val="1"/>
      <w:marLeft w:val="0"/>
      <w:marRight w:val="0"/>
      <w:marTop w:val="0"/>
      <w:marBottom w:val="0"/>
      <w:divBdr>
        <w:top w:val="none" w:sz="0" w:space="0" w:color="auto"/>
        <w:left w:val="none" w:sz="0" w:space="0" w:color="auto"/>
        <w:bottom w:val="none" w:sz="0" w:space="0" w:color="auto"/>
        <w:right w:val="none" w:sz="0" w:space="0" w:color="auto"/>
      </w:divBdr>
    </w:div>
    <w:div w:id="313413190">
      <w:bodyDiv w:val="1"/>
      <w:marLeft w:val="0"/>
      <w:marRight w:val="0"/>
      <w:marTop w:val="0"/>
      <w:marBottom w:val="0"/>
      <w:divBdr>
        <w:top w:val="none" w:sz="0" w:space="0" w:color="auto"/>
        <w:left w:val="none" w:sz="0" w:space="0" w:color="auto"/>
        <w:bottom w:val="none" w:sz="0" w:space="0" w:color="auto"/>
        <w:right w:val="none" w:sz="0" w:space="0" w:color="auto"/>
      </w:divBdr>
    </w:div>
    <w:div w:id="507914111">
      <w:bodyDiv w:val="1"/>
      <w:marLeft w:val="0"/>
      <w:marRight w:val="0"/>
      <w:marTop w:val="0"/>
      <w:marBottom w:val="0"/>
      <w:divBdr>
        <w:top w:val="none" w:sz="0" w:space="0" w:color="auto"/>
        <w:left w:val="none" w:sz="0" w:space="0" w:color="auto"/>
        <w:bottom w:val="none" w:sz="0" w:space="0" w:color="auto"/>
        <w:right w:val="none" w:sz="0" w:space="0" w:color="auto"/>
      </w:divBdr>
    </w:div>
    <w:div w:id="509419244">
      <w:bodyDiv w:val="1"/>
      <w:marLeft w:val="0"/>
      <w:marRight w:val="0"/>
      <w:marTop w:val="0"/>
      <w:marBottom w:val="0"/>
      <w:divBdr>
        <w:top w:val="none" w:sz="0" w:space="0" w:color="auto"/>
        <w:left w:val="none" w:sz="0" w:space="0" w:color="auto"/>
        <w:bottom w:val="none" w:sz="0" w:space="0" w:color="auto"/>
        <w:right w:val="none" w:sz="0" w:space="0" w:color="auto"/>
      </w:divBdr>
    </w:div>
    <w:div w:id="857962160">
      <w:bodyDiv w:val="1"/>
      <w:marLeft w:val="0"/>
      <w:marRight w:val="0"/>
      <w:marTop w:val="0"/>
      <w:marBottom w:val="0"/>
      <w:divBdr>
        <w:top w:val="none" w:sz="0" w:space="0" w:color="auto"/>
        <w:left w:val="none" w:sz="0" w:space="0" w:color="auto"/>
        <w:bottom w:val="none" w:sz="0" w:space="0" w:color="auto"/>
        <w:right w:val="none" w:sz="0" w:space="0" w:color="auto"/>
      </w:divBdr>
    </w:div>
    <w:div w:id="1599410004">
      <w:bodyDiv w:val="1"/>
      <w:marLeft w:val="0"/>
      <w:marRight w:val="0"/>
      <w:marTop w:val="0"/>
      <w:marBottom w:val="0"/>
      <w:divBdr>
        <w:top w:val="none" w:sz="0" w:space="0" w:color="auto"/>
        <w:left w:val="none" w:sz="0" w:space="0" w:color="auto"/>
        <w:bottom w:val="none" w:sz="0" w:space="0" w:color="auto"/>
        <w:right w:val="none" w:sz="0" w:space="0" w:color="auto"/>
      </w:divBdr>
    </w:div>
    <w:div w:id="1613513153">
      <w:bodyDiv w:val="1"/>
      <w:marLeft w:val="0"/>
      <w:marRight w:val="0"/>
      <w:marTop w:val="0"/>
      <w:marBottom w:val="0"/>
      <w:divBdr>
        <w:top w:val="none" w:sz="0" w:space="0" w:color="auto"/>
        <w:left w:val="none" w:sz="0" w:space="0" w:color="auto"/>
        <w:bottom w:val="none" w:sz="0" w:space="0" w:color="auto"/>
        <w:right w:val="none" w:sz="0" w:space="0" w:color="auto"/>
      </w:divBdr>
    </w:div>
    <w:div w:id="21144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zoo-amneville.com/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e.goetz@artrhen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lletterie.artrhena.eu/?language=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artrhen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BF6596005BB44EA3C0DDE2B2501829" ma:contentTypeVersion="3" ma:contentTypeDescription="Create a new document." ma:contentTypeScope="" ma:versionID="2468e18da91c58330c0174bc0f94d37d">
  <xsd:schema xmlns:xsd="http://www.w3.org/2001/XMLSchema" xmlns:xs="http://www.w3.org/2001/XMLSchema" xmlns:p="http://schemas.microsoft.com/office/2006/metadata/properties" xmlns:ns2="6a01647b-72c0-4b47-b917-5e725648d97f" targetNamespace="http://schemas.microsoft.com/office/2006/metadata/properties" ma:root="true" ma:fieldsID="ecfe494d5a6306d79307479c1491a276" ns2:_="">
    <xsd:import namespace="6a01647b-72c0-4b47-b917-5e725648d97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1647b-72c0-4b47-b917-5e725648d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4E198-3AE5-4096-AC74-C8FBE67F56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F7C69C-4F91-40ED-A87F-4E01FF413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1647b-72c0-4b47-b917-5e725648d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EAC863-6231-4B75-91B1-A1427D919C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2</Pages>
  <Words>571</Words>
  <Characters>3142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Birke Lotte Amarell</dc:creator>
  <cp:keywords/>
  <dc:description/>
  <cp:lastModifiedBy>Marine GOETZ</cp:lastModifiedBy>
  <cp:revision>39</cp:revision>
  <cp:lastPrinted>2025-03-06T12:16:00Z</cp:lastPrinted>
  <dcterms:created xsi:type="dcterms:W3CDTF">2025-08-05T12:56:00Z</dcterms:created>
  <dcterms:modified xsi:type="dcterms:W3CDTF">2026-10-20T12:26:00Z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0x010100E2BF6596005BB44EA3C0DDE2B2501829</vt:lpwstr>
  </property>
</Properties>
</file>